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55E5889F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607DB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20419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الثانية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55E5889F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607DB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20419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الثانية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1F5A6648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20419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–</w:t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إنّ وأخواتها </w:t>
                            </w:r>
                            <w:r w:rsidR="0020419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غن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1F5A6648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204197"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–</w:t>
                      </w:r>
                      <w:r w:rsidR="002041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إنّ وأخواتها </w:t>
                      </w:r>
                      <w:r w:rsidR="00204197"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  <w:r w:rsidR="002041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غن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5E80CC4D" w:rsidR="00D04C16" w:rsidRPr="00675120" w:rsidRDefault="00675120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التاسع الأساسيّ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(أ- ب- ج </w:t>
                            </w:r>
                            <w:r w:rsidR="00204197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5E80CC4D" w:rsidR="00D04C16" w:rsidRPr="00675120" w:rsidRDefault="00675120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التاسع الأساسيّ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2041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(أ- ب- ج </w:t>
                      </w:r>
                      <w:r w:rsidR="00204197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2041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9D88342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09D88342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2041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lang w:bidi="ar-JO"/>
        </w:rPr>
      </w:pPr>
    </w:p>
    <w:p w14:paraId="27F87CD9" w14:textId="77777777" w:rsidR="00B516DD" w:rsidRPr="00A60FFA" w:rsidRDefault="00B516DD" w:rsidP="00B516DD">
      <w:pPr>
        <w:shd w:val="clear" w:color="auto" w:fill="FFFFFF"/>
        <w:spacing w:after="0" w:line="240" w:lineRule="atLeast"/>
        <w:jc w:val="right"/>
        <w:outlineLvl w:val="1"/>
        <w:rPr>
          <w:rFonts w:asciiTheme="minorBidi" w:eastAsia="Times New Roman" w:hAnsiTheme="minorBidi"/>
          <w:sz w:val="24"/>
          <w:szCs w:val="24"/>
          <w:u w:val="single"/>
        </w:rPr>
      </w:pPr>
    </w:p>
    <w:p w14:paraId="02DA479C" w14:textId="5A0D624E" w:rsidR="00B516DD" w:rsidRPr="00A60FFA" w:rsidRDefault="00B516DD" w:rsidP="00B516DD">
      <w:pPr>
        <w:shd w:val="clear" w:color="auto" w:fill="FFFFFF"/>
        <w:spacing w:after="0" w:line="360" w:lineRule="auto"/>
        <w:jc w:val="right"/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</w:pP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أتأمل  الجمل الآتية</w:t>
      </w:r>
    </w:p>
    <w:p w14:paraId="0AF9D6AF" w14:textId="2131C788" w:rsidR="00B516DD" w:rsidRPr="00A60FFA" w:rsidRDefault="00B516DD" w:rsidP="00B516DD">
      <w:pPr>
        <w:shd w:val="clear" w:color="auto" w:fill="FFFFFF"/>
        <w:spacing w:after="0" w:line="36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A60FF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rtl/>
        </w:rPr>
        <w:t xml:space="preserve">الجملُ صبورٌ 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:</w:t>
      </w:r>
      <w:r w:rsidRPr="00A60FFA">
        <w:rPr>
          <w:rFonts w:asciiTheme="minorBidi" w:eastAsia="Times New Roman" w:hAnsiTheme="minorBidi" w:hint="cs"/>
          <w:sz w:val="24"/>
          <w:szCs w:val="24"/>
          <w:bdr w:val="none" w:sz="0" w:space="0" w:color="auto" w:frame="1"/>
          <w:rtl/>
        </w:rPr>
        <w:t xml:space="preserve">                       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 xml:space="preserve"> إنَّ الجملَ صبورٌ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</w:rPr>
        <w:t xml:space="preserve"> 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-</w:t>
      </w:r>
    </w:p>
    <w:p w14:paraId="2DADB518" w14:textId="422BB0FE" w:rsidR="00B516DD" w:rsidRPr="00A60FFA" w:rsidRDefault="00B516DD" w:rsidP="00B516DD">
      <w:pPr>
        <w:shd w:val="clear" w:color="auto" w:fill="FFFFFF"/>
        <w:spacing w:after="0" w:line="36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A60FF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rtl/>
        </w:rPr>
        <w:t xml:space="preserve">الامتحانُ قريبٌ 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:</w:t>
      </w:r>
      <w:r w:rsidRPr="00A60FFA">
        <w:rPr>
          <w:rFonts w:asciiTheme="minorBidi" w:eastAsia="Times New Roman" w:hAnsiTheme="minorBidi" w:hint="cs"/>
          <w:sz w:val="24"/>
          <w:szCs w:val="24"/>
          <w:bdr w:val="none" w:sz="0" w:space="0" w:color="auto" w:frame="1"/>
          <w:rtl/>
        </w:rPr>
        <w:t xml:space="preserve">                  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 xml:space="preserve"> علمتُ أنَّ الامتحانَ قريبٌ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</w:rPr>
        <w:t xml:space="preserve"> 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-</w:t>
      </w:r>
    </w:p>
    <w:p w14:paraId="7C09290E" w14:textId="0738DC05" w:rsidR="00B516DD" w:rsidRPr="00A60FFA" w:rsidRDefault="00B516DD" w:rsidP="00B516DD">
      <w:pPr>
        <w:shd w:val="clear" w:color="auto" w:fill="FFFFFF"/>
        <w:spacing w:after="0" w:line="36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A60FF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rtl/>
        </w:rPr>
        <w:t>القمرُ مصباحٌ :</w:t>
      </w:r>
      <w:r w:rsidRPr="00A60FFA">
        <w:rPr>
          <w:rFonts w:asciiTheme="minorBidi" w:eastAsia="Times New Roman" w:hAnsiTheme="minorBidi" w:hint="cs"/>
          <w:b/>
          <w:bCs/>
          <w:sz w:val="24"/>
          <w:szCs w:val="24"/>
          <w:bdr w:val="none" w:sz="0" w:space="0" w:color="auto" w:frame="1"/>
          <w:rtl/>
        </w:rPr>
        <w:t xml:space="preserve">                    </w:t>
      </w:r>
      <w:r w:rsidRPr="00A60FF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rtl/>
        </w:rPr>
        <w:t xml:space="preserve"> 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كأنَّ القمرَ مصباحٌ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</w:rPr>
        <w:t xml:space="preserve"> 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-</w:t>
      </w:r>
    </w:p>
    <w:p w14:paraId="0678FCC2" w14:textId="73DEC876" w:rsidR="00B516DD" w:rsidRPr="00A60FFA" w:rsidRDefault="00B516DD" w:rsidP="00B516DD">
      <w:pPr>
        <w:shd w:val="clear" w:color="auto" w:fill="FFFFFF"/>
        <w:spacing w:after="0" w:line="36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إذا تأمل</w:t>
      </w:r>
      <w:r w:rsidRPr="00A60FFA">
        <w:rPr>
          <w:rFonts w:asciiTheme="minorBidi" w:eastAsia="Times New Roman" w:hAnsiTheme="minorBidi" w:hint="cs"/>
          <w:sz w:val="24"/>
          <w:szCs w:val="24"/>
          <w:bdr w:val="none" w:sz="0" w:space="0" w:color="auto" w:frame="1"/>
          <w:rtl/>
        </w:rPr>
        <w:t>نا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 xml:space="preserve"> الجمل السابقة في القسم الأول ( الجمل صبور – الامتحان قريب … ) ، </w:t>
      </w:r>
      <w:r w:rsidRPr="00A60FFA">
        <w:rPr>
          <w:rFonts w:asciiTheme="minorBidi" w:eastAsia="Times New Roman" w:hAnsiTheme="minorBidi" w:hint="cs"/>
          <w:sz w:val="24"/>
          <w:szCs w:val="24"/>
          <w:bdr w:val="none" w:sz="0" w:space="0" w:color="auto" w:frame="1"/>
          <w:rtl/>
        </w:rPr>
        <w:t>ن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جدها تتألف من مبتدإ وخبر مرفوعان ، وإذا نظر</w:t>
      </w:r>
      <w:r w:rsidRPr="00A60FFA">
        <w:rPr>
          <w:rFonts w:asciiTheme="minorBidi" w:eastAsia="Times New Roman" w:hAnsiTheme="minorBidi" w:hint="cs"/>
          <w:sz w:val="24"/>
          <w:szCs w:val="24"/>
          <w:bdr w:val="none" w:sz="0" w:space="0" w:color="auto" w:frame="1"/>
          <w:rtl/>
        </w:rPr>
        <w:t>نا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 xml:space="preserve"> إلى القسم الثاني ( إنّ الجمل صبور – كأنّ القمر مصباح … ) وجد</w:t>
      </w:r>
      <w:r w:rsidRPr="00A60FFA">
        <w:rPr>
          <w:rFonts w:asciiTheme="minorBidi" w:eastAsia="Times New Roman" w:hAnsiTheme="minorBidi" w:hint="cs"/>
          <w:sz w:val="24"/>
          <w:szCs w:val="24"/>
          <w:bdr w:val="none" w:sz="0" w:space="0" w:color="auto" w:frame="1"/>
          <w:rtl/>
        </w:rPr>
        <w:t>نا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 xml:space="preserve"> أن هذه الجمل قد دخلت عليها أحرف ( إنَّ – أنَّ – كأنَّ</w:t>
      </w:r>
      <w:r w:rsidRPr="00A60FFA">
        <w:rPr>
          <w:rFonts w:asciiTheme="minorBidi" w:eastAsia="Times New Roman" w:hAnsiTheme="minorBidi" w:hint="cs"/>
          <w:sz w:val="24"/>
          <w:szCs w:val="24"/>
          <w:bdr w:val="none" w:sz="0" w:space="0" w:color="auto" w:frame="1"/>
          <w:rtl/>
        </w:rPr>
        <w:t>)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</w:rPr>
        <w:t>. </w:t>
      </w:r>
    </w:p>
    <w:p w14:paraId="6A854151" w14:textId="3998C97D" w:rsidR="00B516DD" w:rsidRPr="00A60FFA" w:rsidRDefault="00B516DD" w:rsidP="00B516DD">
      <w:pPr>
        <w:shd w:val="clear" w:color="auto" w:fill="FFFFFF"/>
        <w:spacing w:after="0" w:line="36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وإذا تأمل</w:t>
      </w:r>
      <w:r w:rsidRPr="00A60FFA">
        <w:rPr>
          <w:rFonts w:asciiTheme="minorBidi" w:eastAsia="Times New Roman" w:hAnsiTheme="minorBidi" w:hint="cs"/>
          <w:sz w:val="24"/>
          <w:szCs w:val="24"/>
          <w:bdr w:val="none" w:sz="0" w:space="0" w:color="auto" w:frame="1"/>
          <w:rtl/>
        </w:rPr>
        <w:t>نا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 xml:space="preserve"> أواخر هذه الأسماء في هذا القسم وجدت الاسم الأول منصوبا في كل الأمثلة ، والاسم الثاني مرفوعا في جميعها . والذي أحدث هذا التغيير هو دخول الأحرف المتقدمة ؛ وتسمى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</w:rPr>
        <w:t xml:space="preserve"> : </w:t>
      </w:r>
      <w:r w:rsidRPr="00A60FFA">
        <w:rPr>
          <w:rFonts w:asciiTheme="minorBidi" w:eastAsia="Times New Roman" w:hAnsiTheme="minorBidi"/>
          <w:b/>
          <w:bCs/>
          <w:sz w:val="24"/>
          <w:szCs w:val="24"/>
          <w:rtl/>
        </w:rPr>
        <w:t>الحروف الناسخة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</w:rPr>
        <w:t> 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أو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</w:rPr>
        <w:t> </w:t>
      </w:r>
      <w:r w:rsidRPr="00A60FFA">
        <w:rPr>
          <w:rFonts w:asciiTheme="minorBidi" w:eastAsia="Times New Roman" w:hAnsiTheme="minorBidi"/>
          <w:b/>
          <w:bCs/>
          <w:sz w:val="24"/>
          <w:szCs w:val="24"/>
          <w:rtl/>
        </w:rPr>
        <w:t>الأحرف المشبهة بالفعل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</w:rPr>
        <w:t> 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  <w:rtl/>
        </w:rPr>
        <w:t>، أو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</w:rPr>
        <w:t> </w:t>
      </w:r>
      <w:r w:rsidRPr="00A60FFA">
        <w:rPr>
          <w:rFonts w:asciiTheme="minorBidi" w:eastAsia="Times New Roman" w:hAnsiTheme="minorBidi"/>
          <w:b/>
          <w:bCs/>
          <w:sz w:val="24"/>
          <w:szCs w:val="24"/>
          <w:rtl/>
        </w:rPr>
        <w:t>إنّ وأخواتها</w:t>
      </w:r>
      <w:r w:rsidRPr="00A60FFA">
        <w:rPr>
          <w:rFonts w:asciiTheme="minorBidi" w:eastAsia="Times New Roman" w:hAnsiTheme="minorBidi"/>
          <w:sz w:val="24"/>
          <w:szCs w:val="24"/>
          <w:bdr w:val="none" w:sz="0" w:space="0" w:color="auto" w:frame="1"/>
        </w:rPr>
        <w:t> .</w:t>
      </w:r>
    </w:p>
    <w:p w14:paraId="1527AC07" w14:textId="77777777" w:rsidR="00B516DD" w:rsidRPr="00A60FFA" w:rsidRDefault="00B516DD" w:rsidP="00B516DD">
      <w:pPr>
        <w:pStyle w:val="Heading2"/>
        <w:shd w:val="clear" w:color="auto" w:fill="FFFFFF"/>
        <w:spacing w:before="0" w:after="0" w:line="360" w:lineRule="auto"/>
        <w:jc w:val="right"/>
        <w:rPr>
          <w:rFonts w:asciiTheme="minorBidi" w:hAnsiTheme="minorBidi" w:cstheme="minorBidi"/>
          <w:b w:val="0"/>
          <w:bCs/>
          <w:sz w:val="24"/>
          <w:szCs w:val="24"/>
        </w:rPr>
      </w:pPr>
      <w:r w:rsidRPr="00A60FFA">
        <w:rPr>
          <w:rStyle w:val="Strong"/>
          <w:rFonts w:asciiTheme="minorBidi" w:hAnsiTheme="minorBidi" w:cstheme="minorBidi"/>
          <w:sz w:val="24"/>
          <w:szCs w:val="24"/>
          <w:bdr w:val="none" w:sz="0" w:space="0" w:color="auto" w:frame="1"/>
          <w:rtl/>
        </w:rPr>
        <w:t>تعريف إن وأخواتها</w:t>
      </w:r>
    </w:p>
    <w:p w14:paraId="2DFF35BA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</w:rPr>
      </w:pPr>
      <w:r w:rsidRPr="00A60FFA">
        <w:rPr>
          <w:rStyle w:val="Strong"/>
          <w:rFonts w:asciiTheme="minorBidi" w:eastAsia="Calibri" w:hAnsiTheme="minorBidi" w:cstheme="minorBidi"/>
          <w:bdr w:val="none" w:sz="0" w:space="0" w:color="auto" w:frame="1"/>
          <w:shd w:val="clear" w:color="auto" w:fill="FFFF00"/>
          <w:rtl/>
        </w:rPr>
        <w:t>تعمل إن وأخواتها أو الحروف الناسخة عملها حيث تدخل على الجملة الاسمية ، فتنصب المبتدأ ويسمى اسمها ، وترفع الخبر ويسمى خبرها</w:t>
      </w:r>
      <w:r w:rsidRPr="00A60FFA">
        <w:rPr>
          <w:rFonts w:asciiTheme="minorBidi" w:hAnsiTheme="minorBidi" w:cstheme="minorBidi"/>
          <w:bdr w:val="none" w:sz="0" w:space="0" w:color="auto" w:frame="1"/>
        </w:rPr>
        <w:t> 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وتسمى أيضا</w:t>
      </w:r>
      <w:r w:rsidRPr="00A60FFA">
        <w:rPr>
          <w:rFonts w:asciiTheme="minorBidi" w:hAnsiTheme="minorBidi" w:cstheme="minorBidi"/>
          <w:bdr w:val="none" w:sz="0" w:space="0" w:color="auto" w:frame="1"/>
        </w:rPr>
        <w:t> </w:t>
      </w:r>
      <w:r w:rsidRPr="00A60FFA">
        <w:rPr>
          <w:rStyle w:val="Strong"/>
          <w:rFonts w:asciiTheme="minorBidi" w:eastAsia="Calibri" w:hAnsiTheme="minorBidi" w:cstheme="minorBidi"/>
          <w:bdr w:val="none" w:sz="0" w:space="0" w:color="auto" w:frame="1"/>
          <w:shd w:val="clear" w:color="auto" w:fill="FFFF00"/>
          <w:rtl/>
        </w:rPr>
        <w:t>بالأحرف المشبهة بالفعل</w:t>
      </w:r>
      <w:r w:rsidRPr="00A60FFA">
        <w:rPr>
          <w:rFonts w:asciiTheme="minorBidi" w:hAnsiTheme="minorBidi" w:cstheme="minorBidi"/>
          <w:bdr w:val="none" w:sz="0" w:space="0" w:color="auto" w:frame="1"/>
        </w:rPr>
        <w:t> 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لأنها تتشابه مع الأفعال في جملة أمور منها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 </w:t>
      </w:r>
    </w:p>
    <w:p w14:paraId="32BCE85A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</w:rPr>
      </w:pPr>
      <w:r w:rsidRPr="00A60FFA">
        <w:rPr>
          <w:rFonts w:asciiTheme="minorBidi" w:hAnsiTheme="minorBidi" w:cstheme="minorBidi"/>
          <w:bdr w:val="none" w:sz="0" w:space="0" w:color="auto" w:frame="1"/>
          <w:rtl/>
        </w:rPr>
        <w:t>اختصاصها بالأسماء كاختصاص الأفعال بالأسماء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 </w:t>
      </w:r>
    </w:p>
    <w:p w14:paraId="142A9EFD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</w:rPr>
      </w:pPr>
      <w:r w:rsidRPr="00A60FFA">
        <w:rPr>
          <w:rFonts w:asciiTheme="minorBidi" w:hAnsiTheme="minorBidi" w:cstheme="minorBidi"/>
          <w:bdr w:val="none" w:sz="0" w:space="0" w:color="auto" w:frame="1"/>
          <w:rtl/>
        </w:rPr>
        <w:t>أنها مبنية على الفتح كالأفعال الماضية</w:t>
      </w:r>
    </w:p>
    <w:p w14:paraId="4221FEAA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rtl/>
          <w:lang w:bidi="ar-EG"/>
        </w:rPr>
      </w:pPr>
      <w:r w:rsidRPr="00A60FFA">
        <w:rPr>
          <w:rFonts w:asciiTheme="minorBidi" w:hAnsiTheme="minorBidi" w:cstheme="minorBidi"/>
          <w:bdr w:val="none" w:sz="0" w:space="0" w:color="auto" w:frame="1"/>
          <w:rtl/>
        </w:rPr>
        <w:t>)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 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اتصال ضمائر النصب بها ، مثل ( إنك – أنك – ليتني – كأني … إلخ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 </w:t>
      </w:r>
    </w:p>
    <w:p w14:paraId="2D33A6C9" w14:textId="77777777" w:rsidR="00B516DD" w:rsidRPr="00A60FFA" w:rsidRDefault="00B516DD" w:rsidP="00B516DD">
      <w:pPr>
        <w:pStyle w:val="Heading2"/>
        <w:shd w:val="clear" w:color="auto" w:fill="FFFFFF"/>
        <w:spacing w:before="0" w:after="0" w:line="360" w:lineRule="auto"/>
        <w:jc w:val="right"/>
        <w:rPr>
          <w:rFonts w:asciiTheme="minorBidi" w:hAnsiTheme="minorBidi" w:cstheme="minorBidi"/>
          <w:b w:val="0"/>
          <w:bCs/>
          <w:sz w:val="24"/>
          <w:szCs w:val="24"/>
          <w:u w:val="single"/>
        </w:rPr>
      </w:pPr>
      <w:r w:rsidRPr="00A60FFA">
        <w:rPr>
          <w:rStyle w:val="Strong"/>
          <w:rFonts w:asciiTheme="minorBidi" w:hAnsiTheme="minorBidi" w:cstheme="minorBidi"/>
          <w:sz w:val="24"/>
          <w:szCs w:val="24"/>
          <w:u w:val="single"/>
          <w:bdr w:val="none" w:sz="0" w:space="0" w:color="auto" w:frame="1"/>
          <w:rtl/>
        </w:rPr>
        <w:t>إن وأخواتها ومعانيها</w:t>
      </w:r>
    </w:p>
    <w:p w14:paraId="2039832F" w14:textId="73EAAD14" w:rsidR="00B516DD" w:rsidRPr="00A60FFA" w:rsidRDefault="00B516DD" w:rsidP="00A60FFA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</w:rPr>
      </w:pPr>
      <w:r w:rsidRPr="00A60FFA">
        <w:rPr>
          <w:rFonts w:asciiTheme="minorBidi" w:hAnsiTheme="minorBidi" w:cstheme="minorBidi"/>
          <w:bdr w:val="none" w:sz="0" w:space="0" w:color="auto" w:frame="1"/>
          <w:rtl/>
        </w:rPr>
        <w:t>إنّ و أنّ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 : 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للتوكيد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 </w:t>
      </w:r>
      <w:r w:rsidR="00A60FFA">
        <w:rPr>
          <w:rFonts w:asciiTheme="minorBidi" w:hAnsiTheme="minorBidi" w:cstheme="minorBidi" w:hint="cs"/>
          <w:rtl/>
        </w:rPr>
        <w:t xml:space="preserve">     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كأنّ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 : 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تفيد التشبي</w:t>
      </w:r>
      <w:r w:rsidR="00547EF8" w:rsidRPr="00A60FFA">
        <w:rPr>
          <w:rFonts w:asciiTheme="minorBidi" w:hAnsiTheme="minorBidi" w:cstheme="minorBidi" w:hint="cs"/>
          <w:bdr w:val="none" w:sz="0" w:space="0" w:color="auto" w:frame="1"/>
          <w:rtl/>
        </w:rPr>
        <w:t>ه</w:t>
      </w:r>
      <w:r w:rsidR="00A60FFA">
        <w:rPr>
          <w:rFonts w:asciiTheme="minorBidi" w:hAnsiTheme="minorBidi" w:cstheme="minorBidi" w:hint="cs"/>
          <w:rtl/>
        </w:rPr>
        <w:t xml:space="preserve">            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لكنّ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 : 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تفيد الاستدراك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 </w:t>
      </w:r>
      <w:r w:rsidR="00A60FFA">
        <w:rPr>
          <w:rFonts w:asciiTheme="minorBidi" w:hAnsiTheme="minorBidi" w:cstheme="minorBidi" w:hint="cs"/>
          <w:rtl/>
        </w:rPr>
        <w:t xml:space="preserve">      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لعل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 : 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للترجي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 </w:t>
      </w:r>
      <w:r w:rsidR="00A60FFA">
        <w:rPr>
          <w:rFonts w:asciiTheme="minorBidi" w:hAnsiTheme="minorBidi" w:cstheme="minorBidi" w:hint="cs"/>
          <w:rtl/>
        </w:rPr>
        <w:t xml:space="preserve">                    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ليت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 : </w:t>
      </w:r>
      <w:r w:rsidRPr="00A60FFA">
        <w:rPr>
          <w:rFonts w:asciiTheme="minorBidi" w:hAnsiTheme="minorBidi" w:cstheme="minorBidi"/>
          <w:bdr w:val="none" w:sz="0" w:space="0" w:color="auto" w:frame="1"/>
          <w:rtl/>
        </w:rPr>
        <w:t>للتمني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 </w:t>
      </w:r>
    </w:p>
    <w:p w14:paraId="596A735F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u w:val="single"/>
          <w:bdr w:val="none" w:sz="0" w:space="0" w:color="auto" w:frame="1"/>
          <w:rtl/>
        </w:rPr>
      </w:pPr>
      <w:r w:rsidRPr="00A60FFA">
        <w:rPr>
          <w:rStyle w:val="Strong"/>
          <w:rFonts w:asciiTheme="minorBidi" w:eastAsia="Calibri" w:hAnsiTheme="minorBidi" w:cstheme="minorBidi"/>
          <w:u w:val="single"/>
          <w:bdr w:val="none" w:sz="0" w:space="0" w:color="auto" w:frame="1"/>
          <w:rtl/>
        </w:rPr>
        <w:t>الفرق بين إن وأخواتها وكان وأخواتها</w:t>
      </w:r>
      <w:r w:rsidRPr="00A60FFA">
        <w:rPr>
          <w:rFonts w:asciiTheme="minorBidi" w:hAnsiTheme="minorBidi" w:cstheme="minorBidi"/>
          <w:u w:val="single"/>
          <w:bdr w:val="none" w:sz="0" w:space="0" w:color="auto" w:frame="1"/>
        </w:rPr>
        <w:t> </w:t>
      </w:r>
    </w:p>
    <w:p w14:paraId="12267211" w14:textId="0EEFF73B" w:rsidR="00B516DD" w:rsidRPr="00A60FFA" w:rsidRDefault="00B516DD" w:rsidP="00547EF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bdr w:val="none" w:sz="0" w:space="0" w:color="auto" w:frame="1"/>
        </w:rPr>
      </w:pPr>
      <w:r w:rsidRPr="00A60FFA">
        <w:rPr>
          <w:rFonts w:asciiTheme="minorBidi" w:hAnsiTheme="minorBidi" w:cstheme="minorBidi"/>
          <w:bdr w:val="none" w:sz="0" w:space="0" w:color="auto" w:frame="1"/>
          <w:rtl/>
        </w:rPr>
        <w:t xml:space="preserve"> أن الأولى حروف ، والثانية فعل ناقص . عائلة كان ترفع الاسم وتنصب الخبر ، أما عائلة إنّ وأخواتها  فعكسها</w:t>
      </w:r>
      <w:r w:rsidRPr="00A60FFA">
        <w:rPr>
          <w:rFonts w:asciiTheme="minorBidi" w:hAnsiTheme="minorBidi" w:cstheme="minorBidi"/>
          <w:bdr w:val="none" w:sz="0" w:space="0" w:color="auto" w:frame="1"/>
        </w:rPr>
        <w:t xml:space="preserve"> .</w:t>
      </w:r>
    </w:p>
    <w:p w14:paraId="29BFB3FA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b/>
          <w:bCs/>
          <w:u w:val="single"/>
          <w:bdr w:val="none" w:sz="0" w:space="0" w:color="auto" w:frame="1"/>
          <w:rtl/>
        </w:rPr>
      </w:pPr>
      <w:r w:rsidRPr="00A60FFA">
        <w:rPr>
          <w:rFonts w:asciiTheme="minorBidi" w:hAnsiTheme="minorBidi" w:cstheme="minorBidi"/>
          <w:b/>
          <w:bCs/>
          <w:u w:val="single"/>
          <w:bdr w:val="none" w:sz="0" w:space="0" w:color="auto" w:frame="1"/>
          <w:rtl/>
        </w:rPr>
        <w:t>أمثلة إعرابية :</w:t>
      </w:r>
    </w:p>
    <w:p w14:paraId="3A6849E0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  <w:rtl/>
        </w:rPr>
        <w:t xml:space="preserve">إنّ العلمَ نورٌ </w:t>
      </w:r>
    </w:p>
    <w:p w14:paraId="2BF409AF" w14:textId="00DCB15C" w:rsidR="00B516DD" w:rsidRPr="00A60FFA" w:rsidRDefault="00B516DD" w:rsidP="00A60FFA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eastAsia="Calibri" w:hAnsiTheme="minorBidi" w:cstheme="minorBidi"/>
          <w:color w:val="2C2F34"/>
          <w:bdr w:val="none" w:sz="0" w:space="0" w:color="auto" w:frame="1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إنّ: حرف ناسخ مبني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العلم: اسم إنّ منصوب وعلامة نصبه الفتحة الظاهرة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نورٌ: خبر إنّ مرفوع وعلامة رفعه الضمة الظاهرة</w:t>
      </w:r>
    </w:p>
    <w:p w14:paraId="4C245497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  <w:rtl/>
        </w:rPr>
        <w:t>علمتُ أنّ الخيرَ منتصرٌ لا محالة</w:t>
      </w:r>
    </w:p>
    <w:p w14:paraId="28CE12C7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Theme="minorBidi" w:eastAsia="Calibri" w:hAnsiTheme="minorBidi" w:cstheme="minorBidi"/>
          <w:b w:val="0"/>
          <w:bCs w:val="0"/>
          <w:color w:val="2C2F34"/>
          <w:bdr w:val="none" w:sz="0" w:space="0" w:color="auto" w:frame="1"/>
          <w:rtl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أنّ: حرف ناسخ مبني مبني على الفتح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الخيرَ: اسم أنّ منصوب وعلامة نصبه الفتحة الظاهرة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منتصرٌ: خبر أنّ مرفوع وعلامة رفعه الضمة الظاهرة</w:t>
      </w:r>
    </w:p>
    <w:p w14:paraId="671FCB54" w14:textId="5B91BBC1" w:rsidR="00B516DD" w:rsidRPr="00A60FFA" w:rsidRDefault="00B516DD" w:rsidP="00A60FFA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eastAsia="Calibri" w:hAnsiTheme="minorBidi" w:cstheme="minorBidi"/>
          <w:color w:val="2C2F34"/>
          <w:bdr w:val="none" w:sz="0" w:space="0" w:color="auto" w:frame="1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 xml:space="preserve">وجملة أنّ واسمها </w:t>
      </w:r>
      <w:r w:rsidRPr="00A60FFA">
        <w:rPr>
          <w:rStyle w:val="Strong"/>
          <w:rFonts w:asciiTheme="minorBidi" w:eastAsia="Calibri" w:hAnsiTheme="minorBidi" w:cstheme="minorBidi"/>
          <w:color w:val="2C2F34"/>
          <w:u w:val="single"/>
          <w:bdr w:val="none" w:sz="0" w:space="0" w:color="auto" w:frame="1"/>
          <w:rtl/>
        </w:rPr>
        <w:t xml:space="preserve">وخبرها سدّت مسد مفعولي علم </w:t>
      </w:r>
    </w:p>
    <w:p w14:paraId="68FAA014" w14:textId="77777777" w:rsidR="00A60FFA" w:rsidRDefault="00A60FFA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  <w:rtl/>
        </w:rPr>
      </w:pPr>
    </w:p>
    <w:p w14:paraId="0B14B107" w14:textId="2A1B00CE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  <w:rtl/>
        </w:rPr>
        <w:lastRenderedPageBreak/>
        <w:t>لعل الأخوين متحابان</w:t>
      </w:r>
    </w:p>
    <w:p w14:paraId="01A0B431" w14:textId="7D87BE05" w:rsidR="00B516DD" w:rsidRPr="00A60FFA" w:rsidRDefault="00B516DD" w:rsidP="00A60FFA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eastAsia="Calibri" w:hAnsiTheme="minorBidi" w:cstheme="minorBidi"/>
          <w:color w:val="2C2F34"/>
          <w:bdr w:val="none" w:sz="0" w:space="0" w:color="auto" w:frame="1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لعل: حرف ناسخ مبني على الفتح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الأخوين: اسم لعل منصوب وعلامة نصبه الياء لأنه مثنى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متحابان: خبر لعل مرفوع وعلامة رفعه الألف لأنه مثنى</w:t>
      </w:r>
    </w:p>
    <w:p w14:paraId="52D837BF" w14:textId="56E8C30B" w:rsidR="00B516DD" w:rsidRPr="00A60FFA" w:rsidRDefault="00B516DD" w:rsidP="00A60FFA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Theme="minorBidi" w:eastAsia="Calibri" w:hAnsiTheme="minorBidi" w:cstheme="minorBidi"/>
          <w:b w:val="0"/>
          <w:bCs w:val="0"/>
          <w:color w:val="2C2F34"/>
          <w:bdr w:val="none" w:sz="0" w:space="0" w:color="auto" w:frame="1"/>
          <w:rtl/>
        </w:rPr>
      </w:pPr>
    </w:p>
    <w:p w14:paraId="4BDF6CCF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  <w:u w:val="single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u w:val="single"/>
          <w:bdr w:val="none" w:sz="0" w:space="0" w:color="auto" w:frame="1"/>
          <w:rtl/>
        </w:rPr>
        <w:t>صور اسم إنّ وأخواتها</w:t>
      </w:r>
    </w:p>
    <w:p w14:paraId="555E138B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800000"/>
          <w:bdr w:val="none" w:sz="0" w:space="0" w:color="auto" w:frame="1"/>
          <w:rtl/>
        </w:rPr>
        <w:t>قد يأتي اسم إن وأخواتها ضميرًا متصلًا كما يلي</w:t>
      </w:r>
    </w:p>
    <w:p w14:paraId="1520AD3D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0070C0"/>
          <w:bdr w:val="none" w:sz="0" w:space="0" w:color="auto" w:frame="1"/>
        </w:rPr>
        <w:t>“</w:t>
      </w:r>
      <w:r w:rsidRPr="00A60FFA">
        <w:rPr>
          <w:rStyle w:val="Strong"/>
          <w:rFonts w:asciiTheme="minorBidi" w:eastAsia="Calibri" w:hAnsiTheme="minorBidi" w:cstheme="minorBidi"/>
          <w:color w:val="0070C0"/>
          <w:bdr w:val="none" w:sz="0" w:space="0" w:color="auto" w:frame="1"/>
          <w:rtl/>
        </w:rPr>
        <w:t>إنّه الحق من ربك</w:t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</w:rPr>
        <w:t>”</w:t>
      </w:r>
    </w:p>
    <w:p w14:paraId="21A2CCA9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إنّ: حرف ناسخ مبني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والهاء ضمير مبني في محل نصب اسم إنّ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الحق: خبر إنّ مرفوع وعلامة رفعه الضمة الظاهرة</w:t>
      </w:r>
    </w:p>
    <w:p w14:paraId="7D923E84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</w:rPr>
        <w:t>“</w:t>
      </w: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  <w:rtl/>
        </w:rPr>
        <w:t>وإنك لعلى خلقٍ عظيم</w:t>
      </w: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</w:rPr>
        <w:t>”</w:t>
      </w:r>
    </w:p>
    <w:p w14:paraId="6E7546F6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Theme="minorBidi" w:eastAsia="Calibri" w:hAnsiTheme="minorBidi" w:cstheme="minorBidi"/>
          <w:b w:val="0"/>
          <w:bCs w:val="0"/>
          <w:color w:val="2C2F34"/>
          <w:bdr w:val="none" w:sz="0" w:space="0" w:color="auto" w:frame="1"/>
          <w:rtl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إنّك: إنّ حرف ناسخ مبني على الفتح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والكاف ضمير مبني في محل نصب اسم إنّ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لعلى: لام المزحلقة حرف توكيد مبني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وعلى: حرف جر مبني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خلقٍ: اسم مجرور بـ(على) وعلامة جره الكسرة الظاهرة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عظيمٍ: نعت مجرور وعلامة جره الكسرة الظاهرة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وشبه الجملة (على خلقٍ) في محل رفع خبر إنّ</w:t>
      </w:r>
    </w:p>
    <w:p w14:paraId="243032B2" w14:textId="3A8F5BDB" w:rsidR="00B516DD" w:rsidRPr="00A60FFA" w:rsidRDefault="00B516DD" w:rsidP="00A60FFA">
      <w:pPr>
        <w:pStyle w:val="Heading3"/>
        <w:shd w:val="clear" w:color="auto" w:fill="FFFFFF"/>
        <w:bidi/>
        <w:spacing w:before="0" w:line="360" w:lineRule="auto"/>
        <w:rPr>
          <w:rFonts w:asciiTheme="minorBidi" w:hAnsiTheme="minorBidi" w:cstheme="minorBidi"/>
          <w:b w:val="0"/>
          <w:bCs/>
          <w:color w:val="2C2F34"/>
          <w:sz w:val="24"/>
          <w:szCs w:val="24"/>
        </w:rPr>
      </w:pPr>
      <w:r w:rsidRPr="00A60FFA">
        <w:rPr>
          <w:rStyle w:val="Strong"/>
          <w:rFonts w:asciiTheme="minorBidi" w:hAnsiTheme="minorBidi" w:cstheme="minorBidi"/>
          <w:color w:val="2C2F34"/>
          <w:sz w:val="24"/>
          <w:szCs w:val="24"/>
          <w:bdr w:val="none" w:sz="0" w:space="0" w:color="auto" w:frame="1"/>
          <w:rtl/>
        </w:rPr>
        <w:t>يتقدم خبر إنَّ وأخواتها على اسمها إذا كان</w:t>
      </w:r>
      <w:r w:rsidRPr="00A60FFA">
        <w:rPr>
          <w:rStyle w:val="Strong"/>
          <w:rFonts w:asciiTheme="minorBidi" w:hAnsiTheme="minorBidi" w:cstheme="minorBidi"/>
          <w:color w:val="2C2F34"/>
          <w:sz w:val="24"/>
          <w:szCs w:val="24"/>
          <w:u w:val="single"/>
          <w:bdr w:val="none" w:sz="0" w:space="0" w:color="auto" w:frame="1"/>
          <w:rtl/>
        </w:rPr>
        <w:t xml:space="preserve"> الاسم نكرة والخبر شبه جملة جار  ومجرور أو شبه جملة ظرفية</w:t>
      </w:r>
    </w:p>
    <w:p w14:paraId="1CC31587" w14:textId="77777777" w:rsidR="00B516DD" w:rsidRPr="00A60FFA" w:rsidRDefault="00B516DD" w:rsidP="00B516DD">
      <w:pPr>
        <w:pStyle w:val="Heading2"/>
        <w:shd w:val="clear" w:color="auto" w:fill="FFFFFF"/>
        <w:spacing w:before="0" w:after="0" w:line="360" w:lineRule="auto"/>
        <w:jc w:val="right"/>
        <w:rPr>
          <w:rFonts w:asciiTheme="minorBidi" w:hAnsiTheme="minorBidi" w:cstheme="minorBidi"/>
          <w:b w:val="0"/>
          <w:bCs/>
          <w:color w:val="2C2F34"/>
          <w:sz w:val="24"/>
          <w:szCs w:val="24"/>
          <w:u w:val="single"/>
        </w:rPr>
      </w:pPr>
      <w:r w:rsidRPr="00A60FFA">
        <w:rPr>
          <w:rStyle w:val="Strong"/>
          <w:rFonts w:asciiTheme="minorBidi" w:hAnsiTheme="minorBidi" w:cstheme="minorBidi"/>
          <w:color w:val="2C2F34"/>
          <w:sz w:val="24"/>
          <w:szCs w:val="24"/>
          <w:u w:val="single"/>
          <w:bdr w:val="none" w:sz="0" w:space="0" w:color="auto" w:frame="1"/>
          <w:rtl/>
        </w:rPr>
        <w:t>دخول ما الكافة على إنَّ وأخواتها</w:t>
      </w:r>
    </w:p>
    <w:p w14:paraId="031D9C09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تدخل</w:t>
      </w:r>
      <w:r w:rsidRPr="00A60FFA">
        <w:rPr>
          <w:rStyle w:val="Strong"/>
          <w:rFonts w:asciiTheme="minorBidi" w:eastAsia="Calibri" w:hAnsiTheme="minorBidi" w:cstheme="minorBidi"/>
          <w:color w:val="2C2F34"/>
          <w:u w:val="single"/>
          <w:bdr w:val="none" w:sz="0" w:space="0" w:color="auto" w:frame="1"/>
          <w:rtl/>
        </w:rPr>
        <w:t xml:space="preserve"> ما </w:t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 xml:space="preserve">على </w:t>
      </w:r>
      <w:r w:rsidRPr="00A60FFA">
        <w:rPr>
          <w:rStyle w:val="Strong"/>
          <w:rFonts w:asciiTheme="minorBidi" w:eastAsia="Calibri" w:hAnsiTheme="minorBidi" w:cstheme="minorBidi"/>
          <w:color w:val="2C2F34"/>
          <w:u w:val="single"/>
          <w:bdr w:val="none" w:sz="0" w:space="0" w:color="auto" w:frame="1"/>
          <w:rtl/>
        </w:rPr>
        <w:t>إنّ</w:t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 xml:space="preserve"> فتكف (تمنع) عملها، (ويُستثنى من ذلك </w:t>
      </w:r>
      <w:r w:rsidRPr="00A60FFA">
        <w:rPr>
          <w:rStyle w:val="Strong"/>
          <w:rFonts w:asciiTheme="minorBidi" w:eastAsia="Calibri" w:hAnsiTheme="minorBidi" w:cstheme="minorBidi"/>
          <w:color w:val="2C2F34"/>
          <w:u w:val="single"/>
          <w:bdr w:val="none" w:sz="0" w:space="0" w:color="auto" w:frame="1"/>
          <w:rtl/>
        </w:rPr>
        <w:t>ليت</w:t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 xml:space="preserve"> فلها حكم مختلف)</w:t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</w:rPr>
        <w:t>)</w:t>
      </w:r>
    </w:p>
    <w:p w14:paraId="21F7BD65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</w:rPr>
        <w:t>“</w:t>
      </w: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  <w:rtl/>
        </w:rPr>
        <w:t>إنما المؤمنون إخوة</w:t>
      </w: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</w:rPr>
        <w:t>”</w:t>
      </w:r>
    </w:p>
    <w:p w14:paraId="3829810B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إن: حرف ناسخ مبني على الفتح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</w:rPr>
        <w:t>     </w:t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وما الكافة ألغت عملها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المؤمنون: مبتدأ مرفوع وعلامة رفعه الواو لأنه جمع مذكر سالم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إخوة: خبر مرفوع وعلامة رفعه الضمة الظاهرة</w:t>
      </w:r>
    </w:p>
    <w:p w14:paraId="2B485A10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</w:rPr>
        <w:t>“</w:t>
      </w: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  <w:rtl/>
        </w:rPr>
        <w:t>أنّما إلهكم إله واحد</w:t>
      </w: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</w:rPr>
        <w:t>”</w:t>
      </w:r>
    </w:p>
    <w:p w14:paraId="11B3F434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أنّ: حرف ناسخ مبني على الفتح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وما الكافة ألغت عملها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إلهكم: مبتدأ مرفوع وعلامة رفعه الضمة الظاهرة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</w:rPr>
        <w:t xml:space="preserve">        </w:t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والكاف ضمير مبني في محل جر مضاف إليه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إله: خبر مرفوع وعلامة رفعه الضمة الظاهرة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واحد: نعت مرفوع وعلامة رفعه الضمة الظاهرة</w:t>
      </w:r>
    </w:p>
    <w:p w14:paraId="3FAC20F1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  <w:rtl/>
        </w:rPr>
        <w:t>كأنما النسر طائرة</w:t>
      </w:r>
    </w:p>
    <w:p w14:paraId="4978A447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كأن: حرف ناسخ مبني على الفتح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وما الكافة ألغت عملها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lastRenderedPageBreak/>
        <w:t>النسر: مبتدأ مرفوع وعلامة رفعه الضمة الظاهرة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طائرة: خبر مرفوع وعلامة رفعه الضمة الظاهرة</w:t>
      </w:r>
    </w:p>
    <w:p w14:paraId="344312C2" w14:textId="77777777" w:rsidR="00B516DD" w:rsidRPr="00A60FFA" w:rsidRDefault="00B516DD" w:rsidP="00B516DD">
      <w:pPr>
        <w:pStyle w:val="Heading2"/>
        <w:shd w:val="clear" w:color="auto" w:fill="FFFFFF"/>
        <w:spacing w:before="0" w:after="0" w:line="360" w:lineRule="auto"/>
        <w:jc w:val="right"/>
        <w:rPr>
          <w:rFonts w:asciiTheme="minorBidi" w:hAnsiTheme="minorBidi" w:cstheme="minorBidi"/>
          <w:b w:val="0"/>
          <w:bCs/>
          <w:color w:val="2C2F34"/>
          <w:sz w:val="24"/>
          <w:szCs w:val="24"/>
          <w:u w:val="single"/>
        </w:rPr>
      </w:pPr>
      <w:r w:rsidRPr="00A60FFA">
        <w:rPr>
          <w:rStyle w:val="Strong"/>
          <w:rFonts w:asciiTheme="minorBidi" w:hAnsiTheme="minorBidi" w:cstheme="minorBidi"/>
          <w:color w:val="2C2F34"/>
          <w:sz w:val="24"/>
          <w:szCs w:val="24"/>
          <w:u w:val="single"/>
          <w:bdr w:val="none" w:sz="0" w:space="0" w:color="auto" w:frame="1"/>
          <w:rtl/>
        </w:rPr>
        <w:t>دخول ما الكافة على ليت</w:t>
      </w:r>
    </w:p>
    <w:p w14:paraId="0C336396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</w:rPr>
        <w:t>(</w:t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ليت إذا دخلت عليها ما يمكن أن تعمل، كما يمكن أن يُلغى عملها: وبذلك تُعرب الجملة بطريقتين</w:t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</w:rPr>
        <w:t>)</w:t>
      </w:r>
    </w:p>
    <w:p w14:paraId="2A80336E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000080"/>
          <w:bdr w:val="none" w:sz="0" w:space="0" w:color="auto" w:frame="1"/>
          <w:rtl/>
        </w:rPr>
        <w:t>ليتما السلامُ منتشرٌ في بلادنا</w:t>
      </w:r>
      <w:r w:rsidRPr="00A60FFA">
        <w:rPr>
          <w:rFonts w:asciiTheme="minorBidi" w:hAnsiTheme="minorBidi" w:cstheme="minorBidi"/>
          <w:color w:val="2C2F34"/>
          <w:rtl/>
          <w:lang w:bidi="ar-EG"/>
        </w:rPr>
        <w:t xml:space="preserve"> </w:t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هذه الجملة لها وجهان من الإعراب وهما</w:t>
      </w:r>
    </w:p>
    <w:p w14:paraId="1341D6CF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  <w:u w:val="single"/>
        </w:rPr>
      </w:pPr>
      <w:r w:rsidRPr="00A60FFA">
        <w:rPr>
          <w:rStyle w:val="Strong"/>
          <w:rFonts w:asciiTheme="minorBidi" w:eastAsia="Calibri" w:hAnsiTheme="minorBidi" w:cstheme="minorBidi"/>
          <w:color w:val="800000"/>
          <w:u w:val="single"/>
          <w:bdr w:val="none" w:sz="0" w:space="0" w:color="auto" w:frame="1"/>
          <w:rtl/>
        </w:rPr>
        <w:t>الوجه الإعرابي الأول</w:t>
      </w:r>
    </w:p>
    <w:p w14:paraId="5FDA807D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ليتما: حرف ناسخ مبني مبني على الفتح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وما الكافة ألغت عملها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السلامُ: مبتدأ مرفوع وعلامة رفعه الضمة الظاهرة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منتشرٌ: خبر مرفوع وعلامة رفعه الضمة الظاهرة</w:t>
      </w:r>
    </w:p>
    <w:p w14:paraId="5C802B94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  <w:u w:val="single"/>
        </w:rPr>
      </w:pPr>
      <w:r w:rsidRPr="00A60FFA">
        <w:rPr>
          <w:rStyle w:val="Strong"/>
          <w:rFonts w:asciiTheme="minorBidi" w:eastAsia="Calibri" w:hAnsiTheme="minorBidi" w:cstheme="minorBidi"/>
          <w:color w:val="800000"/>
          <w:u w:val="single"/>
          <w:bdr w:val="none" w:sz="0" w:space="0" w:color="auto" w:frame="1"/>
          <w:rtl/>
        </w:rPr>
        <w:t>الوجه الإعرابي الثاني</w:t>
      </w:r>
    </w:p>
    <w:p w14:paraId="3C14A362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Theme="minorBidi" w:eastAsia="Calibri" w:hAnsiTheme="minorBidi" w:cstheme="minorBidi"/>
          <w:b w:val="0"/>
          <w:bCs w:val="0"/>
          <w:color w:val="2C2F34"/>
          <w:bdr w:val="none" w:sz="0" w:space="0" w:color="auto" w:frame="1"/>
          <w:rtl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ليتما: حرف ناسخ مبني على الفتح لا محل له من الإعراب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وما لا عمل لها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السلامَ: اسم ليت منصوب وعلامة نصبه الفتحة الظاهرة</w:t>
      </w:r>
      <w:r w:rsidRPr="00A60FFA">
        <w:rPr>
          <w:rFonts w:asciiTheme="minorBidi" w:hAnsiTheme="minorBidi" w:cstheme="minorBidi"/>
          <w:color w:val="2C2F34"/>
        </w:rPr>
        <w:br/>
      </w:r>
      <w:r w:rsidRPr="00A60FFA">
        <w:rPr>
          <w:rStyle w:val="Strong"/>
          <w:rFonts w:asciiTheme="minorBidi" w:eastAsia="Calibri" w:hAnsiTheme="minorBidi" w:cstheme="minorBidi"/>
          <w:color w:val="2C2F34"/>
          <w:bdr w:val="none" w:sz="0" w:space="0" w:color="auto" w:frame="1"/>
          <w:rtl/>
        </w:rPr>
        <w:t>منتشرٌ: خبر ليت مرفوع وعلامة رفعه الضمة الظاهرة</w:t>
      </w:r>
    </w:p>
    <w:p w14:paraId="7ECCBF8A" w14:textId="77777777" w:rsidR="00B516DD" w:rsidRPr="00A60FFA" w:rsidRDefault="00B516DD" w:rsidP="00B516D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Bidi" w:hAnsiTheme="minorBidi" w:cstheme="minorBidi"/>
          <w:color w:val="2C2F34"/>
          <w:u w:val="single"/>
        </w:rPr>
      </w:pPr>
      <w:r w:rsidRPr="00A60FFA">
        <w:rPr>
          <w:rStyle w:val="Strong"/>
          <w:rFonts w:asciiTheme="minorBidi" w:eastAsia="Calibri" w:hAnsiTheme="minorBidi" w:cstheme="minorBidi"/>
          <w:color w:val="2C2F34"/>
          <w:u w:val="single"/>
          <w:bdr w:val="none" w:sz="0" w:space="0" w:color="auto" w:frame="1"/>
          <w:rtl/>
        </w:rPr>
        <w:t xml:space="preserve">   صور خبر إنّ وأخواتها هي صور خبر كان وأخواتها وهي نفسها صور خبر المبتدأ </w:t>
      </w:r>
    </w:p>
    <w:p w14:paraId="1AA85B72" w14:textId="77777777" w:rsidR="00DA6C7D" w:rsidRPr="00250319" w:rsidRDefault="00DA6C7D" w:rsidP="00A60FFA">
      <w:pPr>
        <w:rPr>
          <w:b/>
          <w:bCs/>
          <w:noProof/>
          <w:rtl/>
        </w:rPr>
      </w:pPr>
    </w:p>
    <w:p w14:paraId="47C8E47A" w14:textId="77777777" w:rsidR="00DA6C7D" w:rsidRPr="00250319" w:rsidRDefault="00DA6C7D" w:rsidP="00DA6C7D">
      <w:pPr>
        <w:jc w:val="center"/>
        <w:rPr>
          <w:b/>
          <w:bCs/>
          <w:noProof/>
          <w:sz w:val="28"/>
          <w:szCs w:val="28"/>
          <w:rtl/>
        </w:rPr>
      </w:pPr>
      <w:r w:rsidRPr="00250319">
        <w:rPr>
          <w:rFonts w:hint="cs"/>
          <w:b/>
          <w:bCs/>
          <w:noProof/>
          <w:sz w:val="28"/>
          <w:szCs w:val="28"/>
          <w:rtl/>
        </w:rPr>
        <w:t xml:space="preserve">قسم اللغة العربية </w:t>
      </w:r>
    </w:p>
    <w:p w14:paraId="00F201C7" w14:textId="1B1242C2" w:rsidR="00DA6C7D" w:rsidRPr="00250319" w:rsidRDefault="00DA6C7D" w:rsidP="00DA6C7D">
      <w:pPr>
        <w:jc w:val="center"/>
        <w:rPr>
          <w:b/>
          <w:bCs/>
          <w:noProof/>
          <w:sz w:val="28"/>
          <w:szCs w:val="28"/>
        </w:rPr>
      </w:pPr>
      <w:r w:rsidRPr="00250319">
        <w:rPr>
          <w:rFonts w:hint="cs"/>
          <w:b/>
          <w:bCs/>
          <w:noProof/>
          <w:sz w:val="28"/>
          <w:szCs w:val="28"/>
          <w:rtl/>
        </w:rPr>
        <w:t>مُعلّمتا المادّة:رنــــد جازف حدّادين ولين</w:t>
      </w:r>
      <w:r w:rsidR="00250319">
        <w:rPr>
          <w:rFonts w:hint="cs"/>
          <w:b/>
          <w:bCs/>
          <w:noProof/>
          <w:sz w:val="28"/>
          <w:szCs w:val="28"/>
          <w:rtl/>
        </w:rPr>
        <w:t>ـــ</w:t>
      </w:r>
      <w:r w:rsidRPr="00250319">
        <w:rPr>
          <w:rFonts w:hint="cs"/>
          <w:b/>
          <w:bCs/>
          <w:noProof/>
          <w:sz w:val="28"/>
          <w:szCs w:val="28"/>
          <w:rtl/>
        </w:rPr>
        <w:t>ا ح</w:t>
      </w:r>
      <w:r w:rsidR="00250319">
        <w:rPr>
          <w:rFonts w:hint="cs"/>
          <w:b/>
          <w:bCs/>
          <w:noProof/>
          <w:sz w:val="28"/>
          <w:szCs w:val="28"/>
          <w:rtl/>
        </w:rPr>
        <w:t>ــ</w:t>
      </w:r>
      <w:r w:rsidRPr="00250319">
        <w:rPr>
          <w:rFonts w:hint="cs"/>
          <w:b/>
          <w:bCs/>
          <w:noProof/>
          <w:sz w:val="28"/>
          <w:szCs w:val="28"/>
          <w:rtl/>
        </w:rPr>
        <w:t xml:space="preserve">دّادين </w:t>
      </w:r>
    </w:p>
    <w:p w14:paraId="5F3AE085" w14:textId="77777777" w:rsidR="00DA6C7D" w:rsidRDefault="00DA6C7D" w:rsidP="00DA6C7D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B10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7249" w14:textId="77777777" w:rsidR="003872A5" w:rsidRDefault="003872A5" w:rsidP="00162A7B">
      <w:pPr>
        <w:spacing w:after="0" w:line="240" w:lineRule="auto"/>
      </w:pPr>
      <w:r>
        <w:separator/>
      </w:r>
    </w:p>
  </w:endnote>
  <w:endnote w:type="continuationSeparator" w:id="0">
    <w:p w14:paraId="775E3059" w14:textId="77777777" w:rsidR="003872A5" w:rsidRDefault="003872A5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A233" w14:textId="77777777" w:rsidR="00035BCB" w:rsidRDefault="00035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604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C15A9" w14:textId="68205C2D" w:rsidR="00A60FFA" w:rsidRDefault="00A60F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77949" w14:textId="77777777" w:rsidR="00035BCB" w:rsidRDefault="00035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248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346F2A" w14:textId="3F2564D4" w:rsidR="00035BCB" w:rsidRDefault="00035B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9BC1DD" w14:textId="77777777" w:rsidR="00035BCB" w:rsidRDefault="00035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552F" w14:textId="77777777" w:rsidR="003872A5" w:rsidRDefault="003872A5" w:rsidP="00162A7B">
      <w:pPr>
        <w:spacing w:after="0" w:line="240" w:lineRule="auto"/>
      </w:pPr>
      <w:r>
        <w:separator/>
      </w:r>
    </w:p>
  </w:footnote>
  <w:footnote w:type="continuationSeparator" w:id="0">
    <w:p w14:paraId="608DF148" w14:textId="77777777" w:rsidR="003872A5" w:rsidRDefault="003872A5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EA74" w14:textId="77777777" w:rsidR="00035BCB" w:rsidRDefault="00035B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AB9"/>
    <w:multiLevelType w:val="hybridMultilevel"/>
    <w:tmpl w:val="72A45906"/>
    <w:lvl w:ilvl="0" w:tplc="B3D483D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1AA5"/>
    <w:multiLevelType w:val="multilevel"/>
    <w:tmpl w:val="E9BA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2475C"/>
    <w:multiLevelType w:val="multilevel"/>
    <w:tmpl w:val="A638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40549"/>
    <w:multiLevelType w:val="multilevel"/>
    <w:tmpl w:val="072C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316340"/>
    <w:multiLevelType w:val="multilevel"/>
    <w:tmpl w:val="A5AC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980310"/>
    <w:multiLevelType w:val="multilevel"/>
    <w:tmpl w:val="C680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5042F"/>
    <w:multiLevelType w:val="multilevel"/>
    <w:tmpl w:val="B53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35A3B30"/>
    <w:multiLevelType w:val="multilevel"/>
    <w:tmpl w:val="C8EC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8238F3"/>
    <w:multiLevelType w:val="multilevel"/>
    <w:tmpl w:val="09A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79517F"/>
    <w:multiLevelType w:val="multilevel"/>
    <w:tmpl w:val="8048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E15FDE"/>
    <w:multiLevelType w:val="multilevel"/>
    <w:tmpl w:val="546A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0F15BF"/>
    <w:multiLevelType w:val="multilevel"/>
    <w:tmpl w:val="56DE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3D2D66"/>
    <w:multiLevelType w:val="multilevel"/>
    <w:tmpl w:val="D31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9D4627"/>
    <w:multiLevelType w:val="multilevel"/>
    <w:tmpl w:val="990A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2022905">
    <w:abstractNumId w:val="8"/>
  </w:num>
  <w:num w:numId="2" w16cid:durableId="896281834">
    <w:abstractNumId w:val="3"/>
  </w:num>
  <w:num w:numId="3" w16cid:durableId="1541892874">
    <w:abstractNumId w:val="14"/>
  </w:num>
  <w:num w:numId="4" w16cid:durableId="1335693099">
    <w:abstractNumId w:val="10"/>
  </w:num>
  <w:num w:numId="5" w16cid:durableId="316804723">
    <w:abstractNumId w:val="6"/>
  </w:num>
  <w:num w:numId="6" w16cid:durableId="572207181">
    <w:abstractNumId w:val="15"/>
  </w:num>
  <w:num w:numId="7" w16cid:durableId="169226333">
    <w:abstractNumId w:val="7"/>
  </w:num>
  <w:num w:numId="8" w16cid:durableId="518281843">
    <w:abstractNumId w:val="12"/>
  </w:num>
  <w:num w:numId="9" w16cid:durableId="960724307">
    <w:abstractNumId w:val="5"/>
  </w:num>
  <w:num w:numId="10" w16cid:durableId="248739779">
    <w:abstractNumId w:val="0"/>
  </w:num>
  <w:num w:numId="11" w16cid:durableId="1655448690">
    <w:abstractNumId w:val="9"/>
  </w:num>
  <w:num w:numId="12" w16cid:durableId="1360934419">
    <w:abstractNumId w:val="2"/>
  </w:num>
  <w:num w:numId="13" w16cid:durableId="1822622081">
    <w:abstractNumId w:val="4"/>
  </w:num>
  <w:num w:numId="14" w16cid:durableId="1145464944">
    <w:abstractNumId w:val="11"/>
  </w:num>
  <w:num w:numId="15" w16cid:durableId="771245382">
    <w:abstractNumId w:val="1"/>
  </w:num>
  <w:num w:numId="16" w16cid:durableId="1738741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BCB"/>
    <w:rsid w:val="0003741B"/>
    <w:rsid w:val="00051862"/>
    <w:rsid w:val="00074431"/>
    <w:rsid w:val="000C43E4"/>
    <w:rsid w:val="00105B9C"/>
    <w:rsid w:val="00162A7B"/>
    <w:rsid w:val="001C000C"/>
    <w:rsid w:val="001F7EFE"/>
    <w:rsid w:val="00204197"/>
    <w:rsid w:val="002219E5"/>
    <w:rsid w:val="0022643E"/>
    <w:rsid w:val="00250319"/>
    <w:rsid w:val="002B1EF8"/>
    <w:rsid w:val="002E15A8"/>
    <w:rsid w:val="00310AE6"/>
    <w:rsid w:val="003872A5"/>
    <w:rsid w:val="00391460"/>
    <w:rsid w:val="00393DD9"/>
    <w:rsid w:val="003969EF"/>
    <w:rsid w:val="003B07FB"/>
    <w:rsid w:val="003B7154"/>
    <w:rsid w:val="003C1869"/>
    <w:rsid w:val="003D7BD4"/>
    <w:rsid w:val="003F08BD"/>
    <w:rsid w:val="003F3538"/>
    <w:rsid w:val="004E287B"/>
    <w:rsid w:val="0051746B"/>
    <w:rsid w:val="005203E4"/>
    <w:rsid w:val="005429E7"/>
    <w:rsid w:val="00547EF8"/>
    <w:rsid w:val="005C6AE9"/>
    <w:rsid w:val="005D47B5"/>
    <w:rsid w:val="005F776C"/>
    <w:rsid w:val="00607DBB"/>
    <w:rsid w:val="00666867"/>
    <w:rsid w:val="00675120"/>
    <w:rsid w:val="006E4346"/>
    <w:rsid w:val="00744314"/>
    <w:rsid w:val="00762C68"/>
    <w:rsid w:val="007B371A"/>
    <w:rsid w:val="007F6676"/>
    <w:rsid w:val="008358FA"/>
    <w:rsid w:val="00845F8E"/>
    <w:rsid w:val="008A5B34"/>
    <w:rsid w:val="008C6254"/>
    <w:rsid w:val="00965E3C"/>
    <w:rsid w:val="009A1AF4"/>
    <w:rsid w:val="009F0840"/>
    <w:rsid w:val="00A051FF"/>
    <w:rsid w:val="00A327B0"/>
    <w:rsid w:val="00A40D20"/>
    <w:rsid w:val="00A551C2"/>
    <w:rsid w:val="00A60FFA"/>
    <w:rsid w:val="00A82408"/>
    <w:rsid w:val="00AA677F"/>
    <w:rsid w:val="00B10427"/>
    <w:rsid w:val="00B231A4"/>
    <w:rsid w:val="00B516DD"/>
    <w:rsid w:val="00B55658"/>
    <w:rsid w:val="00BB2CDF"/>
    <w:rsid w:val="00BB6E3E"/>
    <w:rsid w:val="00C14CA5"/>
    <w:rsid w:val="00C30963"/>
    <w:rsid w:val="00C3521F"/>
    <w:rsid w:val="00C53B82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A6C7D"/>
    <w:rsid w:val="00DD21C2"/>
    <w:rsid w:val="00DF6616"/>
    <w:rsid w:val="00E026B0"/>
    <w:rsid w:val="00E57D07"/>
    <w:rsid w:val="00E60FBE"/>
    <w:rsid w:val="00E777A1"/>
    <w:rsid w:val="00E9599F"/>
    <w:rsid w:val="00E97AEE"/>
    <w:rsid w:val="00EA21AE"/>
    <w:rsid w:val="00ED5BAD"/>
    <w:rsid w:val="00EE0846"/>
    <w:rsid w:val="00F9130C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6DD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DD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16DD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16DD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DD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16DD"/>
    <w:rPr>
      <w:rFonts w:ascii="Calibri" w:eastAsia="Calibri" w:hAnsi="Calibri" w:cs="Calibri"/>
      <w:b/>
      <w:sz w:val="24"/>
      <w:szCs w:val="24"/>
    </w:rPr>
  </w:style>
  <w:style w:type="character" w:styleId="Strong">
    <w:name w:val="Strong"/>
    <w:basedOn w:val="DefaultParagraphFont"/>
    <w:uiPriority w:val="22"/>
    <w:qFormat/>
    <w:rsid w:val="00B516DD"/>
    <w:rPr>
      <w:b/>
      <w:bCs/>
    </w:rPr>
  </w:style>
  <w:style w:type="paragraph" w:styleId="NormalWeb">
    <w:name w:val="Normal (Web)"/>
    <w:basedOn w:val="Normal"/>
    <w:uiPriority w:val="99"/>
    <w:unhideWhenUsed/>
    <w:rsid w:val="00B5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رند رند جازف حدادين</cp:lastModifiedBy>
  <cp:revision>10</cp:revision>
  <dcterms:created xsi:type="dcterms:W3CDTF">2025-09-05T13:28:00Z</dcterms:created>
  <dcterms:modified xsi:type="dcterms:W3CDTF">2025-09-28T14:00:00Z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