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1F38" w14:textId="0B084E89" w:rsidR="00810E5A" w:rsidRPr="00C6084D" w:rsidRDefault="000A0415" w:rsidP="00810E5A">
      <w:pPr>
        <w:spacing w:before="100" w:beforeAutospacing="1" w:after="100" w:afterAutospacing="1" w:line="240" w:lineRule="auto"/>
        <w:jc w:val="center"/>
        <w:rPr>
          <w:rFonts w:ascii="Arial" w:hAnsi="Arial" w:cs="Arial"/>
          <w:b/>
          <w:bCs/>
          <w:kern w:val="0"/>
          <w:sz w:val="50"/>
          <w:szCs w:val="50"/>
          <w14:ligatures w14:val="none"/>
        </w:rPr>
      </w:pPr>
      <w:r>
        <w:rPr>
          <w:rFonts w:ascii="Arial" w:hAnsi="Arial" w:cs="Arial" w:hint="cs"/>
          <w:b/>
          <w:bCs/>
          <w:kern w:val="0"/>
          <w:sz w:val="50"/>
          <w:szCs w:val="50"/>
          <w:rtl/>
          <w14:ligatures w14:val="none"/>
        </w:rPr>
        <w:t>الموضوعية في العلم</w:t>
      </w:r>
    </w:p>
    <w:p w14:paraId="63E0D4E4" w14:textId="77777777" w:rsidR="00CE79D8" w:rsidRDefault="00CE79D8" w:rsidP="00B7070E">
      <w:pPr>
        <w:bidi/>
        <w:spacing w:before="100" w:beforeAutospacing="1" w:after="100" w:afterAutospacing="1" w:line="240" w:lineRule="auto"/>
        <w:rPr>
          <w:rFonts w:ascii="Times New Roman" w:hAnsi="Times New Roman" w:cs="Arial"/>
          <w:b/>
          <w:bCs/>
          <w:kern w:val="0"/>
          <w:sz w:val="28"/>
          <w:szCs w:val="28"/>
          <w:rtl/>
          <w:lang w:val="en-US"/>
          <w14:ligatures w14:val="none"/>
        </w:rPr>
      </w:pPr>
    </w:p>
    <w:p w14:paraId="547F3293" w14:textId="1F4CE458" w:rsidR="00C6084D" w:rsidRPr="00C6084D" w:rsidRDefault="00C6084D" w:rsidP="00CE79D8">
      <w:p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يُعتبر العلم الوسيلة الأكثر دقة لفهم الظواهر الطبيعية وتفسيرها، وهو يختلف عن بقية أشكال المعرفة بخصائص محددة تميّزه، مثل: التجريبية، القابلية للتحقق، التراكمية، والموضوعية. وتُعد الموضوعية إحدى أبرز هذه الخصائص، إذ تضمن أن تكون المعرفة العلمية مبنية على الأدلة والتجارب وليس على الأهواء أو التحيزات الشخصية. في هذا التقرير، سنتناول موضوع الموضوعية بعمق أكبر، موضحين تعريفها، أهميتها، التحديات التي تواجهها، طرق الحفاظ عليها، مع تقديم أمثلة تطبيقية من مجالات مختلفة.</w:t>
      </w:r>
    </w:p>
    <w:p w14:paraId="2EC423D2"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2D96F5E3" wp14:editId="1363C5D5">
                <wp:extent cx="5943600" cy="1270"/>
                <wp:effectExtent l="0" t="31750" r="0" b="36830"/>
                <wp:docPr id="20364346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97968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D87D2B1" w14:textId="77777777" w:rsidR="00C6084D" w:rsidRPr="00C6084D" w:rsidRDefault="00C6084D" w:rsidP="00C6084D">
      <w:pPr>
        <w:spacing w:before="100" w:beforeAutospacing="1" w:after="100" w:afterAutospacing="1" w:line="240" w:lineRule="auto"/>
        <w:rPr>
          <w:rFonts w:ascii="Times New Roman" w:hAnsi="Times New Roman" w:cs="Times New Roman"/>
          <w:kern w:val="0"/>
          <w:sz w:val="32"/>
          <w:szCs w:val="32"/>
          <w14:ligatures w14:val="none"/>
        </w:rPr>
      </w:pPr>
    </w:p>
    <w:p w14:paraId="4EAAA651" w14:textId="7DDD5EF1" w:rsidR="00C6084D" w:rsidRPr="00C6084D" w:rsidRDefault="00C6084D" w:rsidP="00CE79D8">
      <w:pPr>
        <w:spacing w:before="100" w:beforeAutospacing="1" w:after="100" w:afterAutospacing="1" w:line="240" w:lineRule="auto"/>
        <w:jc w:val="right"/>
        <w:outlineLvl w:val="2"/>
        <w:rPr>
          <w:rFonts w:ascii="Times New Roman" w:eastAsia="Times New Roman" w:hAnsi="Times New Roman" w:cs="Times New Roman"/>
          <w:b/>
          <w:bCs/>
          <w:kern w:val="0"/>
          <w:sz w:val="32"/>
          <w:szCs w:val="32"/>
          <w14:ligatures w14:val="none"/>
        </w:rPr>
      </w:pP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مفهوم</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الموضوعية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في</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العلم</w:t>
      </w:r>
    </w:p>
    <w:p w14:paraId="03BB5F59" w14:textId="77777777" w:rsidR="00C6084D" w:rsidRPr="00C6084D" w:rsidRDefault="00C6084D" w:rsidP="00C6084D">
      <w:pPr>
        <w:spacing w:before="100" w:beforeAutospacing="1" w:after="100" w:afterAutospacing="1" w:line="240" w:lineRule="auto"/>
        <w:rPr>
          <w:rFonts w:ascii="Times New Roman" w:hAnsi="Times New Roman" w:cs="Times New Roman"/>
          <w:kern w:val="0"/>
          <w:sz w:val="32"/>
          <w:szCs w:val="32"/>
          <w14:ligatures w14:val="none"/>
        </w:rPr>
      </w:pPr>
    </w:p>
    <w:p w14:paraId="46459EB7" w14:textId="77777777" w:rsidR="00C6084D" w:rsidRPr="00C6084D" w:rsidRDefault="00C6084D" w:rsidP="00C6084D">
      <w:p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الموضوعية تعني أن تكون الملاحظات والتجارب والنتائج العلمية مستقلة قدر الإمكان عن المؤثرات الخارجية، سواء كانت شخصية أو ثقافية أو مالية. أي أن النتائج يجب أن تعكس الواقع كما هو، لا كما يراه الباحث أو يتمنى أن يكون.</w:t>
      </w:r>
    </w:p>
    <w:p w14:paraId="77E6B3F6" w14:textId="77777777" w:rsidR="00C6084D" w:rsidRPr="00C6084D" w:rsidRDefault="00C6084D" w:rsidP="00C6084D">
      <w:p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وقد عرفها الباحث “هيذر دوغلاس” (</w:t>
      </w:r>
      <w:r w:rsidRPr="00C6084D">
        <w:rPr>
          <w:rFonts w:ascii="Times New Roman" w:hAnsi="Times New Roman" w:cs="Times New Roman"/>
          <w:kern w:val="0"/>
          <w:sz w:val="32"/>
          <w:szCs w:val="32"/>
          <w14:ligatures w14:val="none"/>
        </w:rPr>
        <w:t>Heather Douglas</w:t>
      </w:r>
      <w:r w:rsidRPr="00C6084D">
        <w:rPr>
          <w:rFonts w:ascii="Times New Roman" w:hAnsi="Times New Roman" w:cs="Arial"/>
          <w:kern w:val="0"/>
          <w:sz w:val="32"/>
          <w:szCs w:val="32"/>
          <w:rtl/>
          <w14:ligatures w14:val="none"/>
        </w:rPr>
        <w:t>) بأنها: “مجموعة من المعايير والإجراءات التي تقلل من التحيزات وتزيد من دقة النتائج بحيث تكون قابلة للتقييم من قِبل المجتمع العلمي”.</w:t>
      </w:r>
    </w:p>
    <w:p w14:paraId="6892CA44"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75A930FA" wp14:editId="76C8D44A">
                <wp:extent cx="5943600" cy="1270"/>
                <wp:effectExtent l="0" t="31750" r="0" b="36830"/>
                <wp:docPr id="170914174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719A8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ADA4E6A" w14:textId="219637C7" w:rsidR="00CE79D8" w:rsidRDefault="00C6084D" w:rsidP="00CE79D8">
      <w:pPr>
        <w:spacing w:before="100" w:beforeAutospacing="1" w:after="100" w:afterAutospacing="1" w:line="240" w:lineRule="auto"/>
        <w:jc w:val="right"/>
        <w:outlineLvl w:val="2"/>
        <w:rPr>
          <w:rFonts w:ascii="Arial" w:eastAsia="Times New Roman" w:hAnsi="Arial" w:cs="Arial"/>
          <w:b/>
          <w:bCs/>
          <w:kern w:val="0"/>
          <w:sz w:val="32"/>
          <w:szCs w:val="32"/>
          <w:rtl/>
          <w14:ligatures w14:val="none"/>
        </w:rPr>
      </w:pP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أهمية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الموضوعية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في</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البحث</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العلمي</w:t>
      </w:r>
    </w:p>
    <w:p w14:paraId="1A0BDE8A" w14:textId="77777777" w:rsidR="00CE79D8" w:rsidRPr="00CE79D8" w:rsidRDefault="00CE79D8" w:rsidP="00CE79D8">
      <w:pPr>
        <w:spacing w:before="100" w:beforeAutospacing="1" w:after="100" w:afterAutospacing="1" w:line="240" w:lineRule="auto"/>
        <w:jc w:val="center"/>
        <w:outlineLvl w:val="2"/>
        <w:rPr>
          <w:rFonts w:ascii="Arial" w:eastAsia="Times New Roman" w:hAnsi="Arial" w:cs="Arial"/>
          <w:b/>
          <w:bCs/>
          <w:kern w:val="0"/>
          <w:sz w:val="32"/>
          <w:szCs w:val="32"/>
          <w14:ligatures w14:val="none"/>
        </w:rPr>
      </w:pPr>
    </w:p>
    <w:p w14:paraId="144C9DE3" w14:textId="77777777" w:rsidR="00C6084D" w:rsidRPr="00CE79D8" w:rsidRDefault="00C6084D" w:rsidP="00C6084D">
      <w:pPr>
        <w:numPr>
          <w:ilvl w:val="0"/>
          <w:numId w:val="1"/>
        </w:num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ضمان مصداقية العلم: الموضوعية تجعل النتائج العلمية قابلة للتحقق من قبل أي باحث آخر، مما يزيد ثقة الناس بالعلم.</w:t>
      </w:r>
    </w:p>
    <w:p w14:paraId="7B1737D5" w14:textId="77777777" w:rsidR="00CE79D8" w:rsidRPr="00C6084D" w:rsidRDefault="00CE79D8" w:rsidP="00CE79D8">
      <w:pPr>
        <w:bidi/>
        <w:spacing w:before="100" w:beforeAutospacing="1" w:after="100" w:afterAutospacing="1" w:line="240" w:lineRule="auto"/>
        <w:rPr>
          <w:rFonts w:ascii="Times New Roman" w:hAnsi="Times New Roman" w:cs="Times New Roman"/>
          <w:kern w:val="0"/>
          <w:sz w:val="32"/>
          <w:szCs w:val="32"/>
          <w14:ligatures w14:val="none"/>
        </w:rPr>
      </w:pPr>
    </w:p>
    <w:p w14:paraId="5A51CB48" w14:textId="546519AA" w:rsidR="00C6084D" w:rsidRDefault="00C6084D" w:rsidP="00CE79D8">
      <w:pPr>
        <w:numPr>
          <w:ilvl w:val="0"/>
          <w:numId w:val="1"/>
        </w:numPr>
        <w:bidi/>
        <w:spacing w:before="100" w:beforeAutospacing="1" w:after="100" w:afterAutospacing="1" w:line="240" w:lineRule="auto"/>
        <w:rPr>
          <w:rFonts w:ascii="Times New Roman" w:hAnsi="Times New Roman" w:cs="Arial"/>
          <w:kern w:val="0"/>
          <w:sz w:val="32"/>
          <w:szCs w:val="32"/>
          <w14:ligatures w14:val="none"/>
        </w:rPr>
      </w:pPr>
      <w:r w:rsidRPr="00CE79D8">
        <w:rPr>
          <w:rFonts w:ascii="Times New Roman" w:hAnsi="Times New Roman" w:cs="Arial"/>
          <w:kern w:val="0"/>
          <w:sz w:val="32"/>
          <w:szCs w:val="32"/>
          <w:rtl/>
          <w14:ligatures w14:val="none"/>
        </w:rPr>
        <w:lastRenderedPageBreak/>
        <w:t>تحقيق العدالة والحياد: في البحوث الطبية مثلًا، الموضوعية تحمي المرضى من نتائج مضللة قد تؤثر على حياتهم.</w:t>
      </w:r>
    </w:p>
    <w:p w14:paraId="72288516" w14:textId="77777777" w:rsidR="00CE79D8" w:rsidRPr="00CE79D8" w:rsidRDefault="00CE79D8" w:rsidP="00CE79D8">
      <w:pPr>
        <w:bidi/>
        <w:spacing w:before="100" w:beforeAutospacing="1" w:after="100" w:afterAutospacing="1" w:line="240" w:lineRule="auto"/>
        <w:rPr>
          <w:rFonts w:ascii="Times New Roman" w:hAnsi="Times New Roman" w:cs="Arial"/>
          <w:kern w:val="0"/>
          <w:sz w:val="32"/>
          <w:szCs w:val="32"/>
          <w:rtl/>
          <w14:ligatures w14:val="none"/>
        </w:rPr>
      </w:pPr>
    </w:p>
    <w:p w14:paraId="0EF05D61" w14:textId="77777777" w:rsidR="00C6084D" w:rsidRDefault="00C6084D" w:rsidP="00C6084D">
      <w:pPr>
        <w:numPr>
          <w:ilvl w:val="0"/>
          <w:numId w:val="1"/>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تمكين التقدم العلمي: النظريات والاكتشافات تُبنى على نتائج موضوعية، ما يتيح للعلم أن يتطور بشكل متواصل.</w:t>
      </w:r>
    </w:p>
    <w:p w14:paraId="1B9DC0EA" w14:textId="77777777" w:rsidR="00CE79D8" w:rsidRPr="00C6084D" w:rsidRDefault="00CE79D8" w:rsidP="00CE79D8">
      <w:pPr>
        <w:bidi/>
        <w:spacing w:before="100" w:beforeAutospacing="1" w:after="100" w:afterAutospacing="1" w:line="240" w:lineRule="auto"/>
        <w:rPr>
          <w:rFonts w:ascii="Times New Roman" w:hAnsi="Times New Roman" w:cs="Arial"/>
          <w:kern w:val="0"/>
          <w:sz w:val="32"/>
          <w:szCs w:val="32"/>
          <w:rtl/>
          <w14:ligatures w14:val="none"/>
        </w:rPr>
      </w:pPr>
    </w:p>
    <w:p w14:paraId="363B0C02" w14:textId="77777777" w:rsidR="00C6084D" w:rsidRPr="00C6084D" w:rsidRDefault="00C6084D" w:rsidP="00C6084D">
      <w:pPr>
        <w:numPr>
          <w:ilvl w:val="0"/>
          <w:numId w:val="1"/>
        </w:num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التأثير في السياسات: الحكومات تعتمد على بحوث علمية لاتخاذ قرارات مهمة (مثل التغير المناخي أو الأوبئة)، وهنا تكون الموضوعية أمرًا حاسمًا.</w:t>
      </w:r>
    </w:p>
    <w:p w14:paraId="1248844B"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11850343" wp14:editId="36DAD5DE">
                <wp:extent cx="5943600" cy="1270"/>
                <wp:effectExtent l="0" t="31750" r="0" b="36830"/>
                <wp:docPr id="46868243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9E2E3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307E361" w14:textId="29EB9035" w:rsidR="00C6084D" w:rsidRPr="00C6084D" w:rsidRDefault="00C6084D" w:rsidP="00CE79D8">
      <w:pPr>
        <w:spacing w:before="100" w:beforeAutospacing="1" w:after="100" w:afterAutospacing="1" w:line="240" w:lineRule="auto"/>
        <w:jc w:val="right"/>
        <w:outlineLvl w:val="2"/>
        <w:rPr>
          <w:rFonts w:ascii="Times New Roman" w:hAnsi="Times New Roman" w:cs="Times New Roman"/>
          <w:b/>
          <w:bCs/>
          <w:kern w:val="0"/>
          <w:sz w:val="32"/>
          <w:szCs w:val="32"/>
          <w14:ligatures w14:val="none"/>
        </w:rPr>
      </w:pP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التحديات</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التي</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تواجه</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الموضوعية</w:t>
      </w:r>
    </w:p>
    <w:p w14:paraId="60AAA134" w14:textId="77777777" w:rsidR="00C6084D" w:rsidRPr="00C6084D" w:rsidRDefault="00C6084D" w:rsidP="00C6084D">
      <w:pPr>
        <w:spacing w:before="100" w:beforeAutospacing="1" w:after="100" w:afterAutospacing="1" w:line="240" w:lineRule="auto"/>
        <w:rPr>
          <w:rFonts w:ascii="Times New Roman" w:hAnsi="Times New Roman" w:cs="Times New Roman"/>
          <w:kern w:val="0"/>
          <w:sz w:val="32"/>
          <w:szCs w:val="32"/>
          <w14:ligatures w14:val="none"/>
        </w:rPr>
      </w:pPr>
    </w:p>
    <w:p w14:paraId="0CF7451A" w14:textId="77777777" w:rsidR="00C6084D" w:rsidRPr="00C6084D" w:rsidRDefault="00C6084D" w:rsidP="00C6084D">
      <w:p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رغم أنها قيمة أساسية في العلم، إلا أن هناك عوائق تعرقلها:</w:t>
      </w:r>
    </w:p>
    <w:p w14:paraId="0522AE92" w14:textId="77777777" w:rsidR="00C6084D" w:rsidRPr="00C6084D" w:rsidRDefault="00C6084D" w:rsidP="00C6084D">
      <w:pPr>
        <w:numPr>
          <w:ilvl w:val="0"/>
          <w:numId w:val="2"/>
        </w:num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التحيز الشخصي: مثلًا، إذا كان الباحث يتوقع نتيجة معينة فقد يركز على بيانات تدعم توقعاته ويهمل البقية.</w:t>
      </w:r>
    </w:p>
    <w:p w14:paraId="26C49314" w14:textId="77777777" w:rsidR="00CE79D8" w:rsidRDefault="00CE79D8" w:rsidP="00CE79D8">
      <w:pPr>
        <w:bidi/>
        <w:spacing w:before="100" w:beforeAutospacing="1" w:after="100" w:afterAutospacing="1" w:line="240" w:lineRule="auto"/>
        <w:ind w:left="360"/>
        <w:rPr>
          <w:rFonts w:ascii="Times New Roman" w:hAnsi="Times New Roman" w:cs="Arial"/>
          <w:kern w:val="0"/>
          <w:sz w:val="32"/>
          <w:szCs w:val="32"/>
          <w14:ligatures w14:val="none"/>
        </w:rPr>
      </w:pPr>
    </w:p>
    <w:p w14:paraId="1E8FCC64" w14:textId="306CE51A" w:rsidR="00C6084D" w:rsidRDefault="00C6084D" w:rsidP="00CE79D8">
      <w:pPr>
        <w:bidi/>
        <w:spacing w:before="100" w:beforeAutospacing="1" w:after="100" w:afterAutospacing="1" w:line="240" w:lineRule="auto"/>
        <w:ind w:left="720"/>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الثقافة والمجتمع: خلفية الباحث الثقافية قد تؤثر على طريقة صياغته للأسئلة أو تفسيره للنتائج.</w:t>
      </w:r>
    </w:p>
    <w:p w14:paraId="7D1C7BC1" w14:textId="77777777" w:rsidR="00CE79D8" w:rsidRPr="00C6084D" w:rsidRDefault="00CE79D8" w:rsidP="00CE79D8">
      <w:pPr>
        <w:bidi/>
        <w:spacing w:before="100" w:beforeAutospacing="1" w:after="100" w:afterAutospacing="1" w:line="240" w:lineRule="auto"/>
        <w:ind w:left="720"/>
        <w:rPr>
          <w:rFonts w:ascii="Times New Roman" w:hAnsi="Times New Roman" w:cs="Arial"/>
          <w:kern w:val="0"/>
          <w:sz w:val="32"/>
          <w:szCs w:val="32"/>
          <w:rtl/>
          <w14:ligatures w14:val="none"/>
        </w:rPr>
      </w:pPr>
    </w:p>
    <w:p w14:paraId="3A677A16" w14:textId="40E85EA4" w:rsidR="00CE79D8" w:rsidRDefault="00C6084D" w:rsidP="00CE79D8">
      <w:pPr>
        <w:numPr>
          <w:ilvl w:val="0"/>
          <w:numId w:val="2"/>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 xml:space="preserve">التأثير الاقتصادي والسياسي: كثير من البحوث تُموَّل من شركات أو حكومات، ما قد يؤدي إلى تضارب مصالح. دراسة مشهورة في مجلة </w:t>
      </w:r>
      <w:r w:rsidRPr="00C6084D">
        <w:rPr>
          <w:rFonts w:ascii="Times New Roman" w:hAnsi="Times New Roman" w:cs="Times New Roman"/>
          <w:kern w:val="0"/>
          <w:sz w:val="32"/>
          <w:szCs w:val="32"/>
          <w14:ligatures w14:val="none"/>
        </w:rPr>
        <w:t>Public Health Nutrition</w:t>
      </w:r>
      <w:r w:rsidRPr="00C6084D">
        <w:rPr>
          <w:rFonts w:ascii="Times New Roman" w:hAnsi="Times New Roman" w:cs="Arial"/>
          <w:kern w:val="0"/>
          <w:sz w:val="32"/>
          <w:szCs w:val="32"/>
          <w:rtl/>
          <w14:ligatures w14:val="none"/>
        </w:rPr>
        <w:t xml:space="preserve"> (2013) وجدت أن الأبحاث الممولة من شركات الأغذية الكبرى تميل لإظهار نتائج إيجابية تجاه منتجاتها.</w:t>
      </w:r>
    </w:p>
    <w:p w14:paraId="2D4DAF70" w14:textId="77777777" w:rsidR="00CE79D8" w:rsidRPr="00CE79D8" w:rsidRDefault="00CE79D8" w:rsidP="00CE79D8">
      <w:pPr>
        <w:numPr>
          <w:ilvl w:val="0"/>
          <w:numId w:val="2"/>
        </w:numPr>
        <w:bidi/>
        <w:spacing w:before="100" w:beforeAutospacing="1" w:after="100" w:afterAutospacing="1" w:line="240" w:lineRule="auto"/>
        <w:rPr>
          <w:rFonts w:ascii="Times New Roman" w:hAnsi="Times New Roman" w:cs="Arial"/>
          <w:kern w:val="0"/>
          <w:sz w:val="32"/>
          <w:szCs w:val="32"/>
          <w:rtl/>
          <w14:ligatures w14:val="none"/>
        </w:rPr>
      </w:pPr>
    </w:p>
    <w:p w14:paraId="1AA565E4" w14:textId="6BA0E730" w:rsidR="00CE79D8" w:rsidRDefault="00C6084D" w:rsidP="00CE79D8">
      <w:pPr>
        <w:numPr>
          <w:ilvl w:val="0"/>
          <w:numId w:val="2"/>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محدودية الأدوات: الأدوات العلمية نفسها قد تضع قيودًا على نوعية ودقة البيانات.</w:t>
      </w:r>
    </w:p>
    <w:p w14:paraId="49C1D6C3" w14:textId="77777777" w:rsidR="00CE79D8" w:rsidRDefault="00CE79D8" w:rsidP="00CE79D8">
      <w:pPr>
        <w:pStyle w:val="ListParagraph"/>
        <w:rPr>
          <w:rFonts w:ascii="Times New Roman" w:hAnsi="Times New Roman" w:cs="Arial" w:hint="cs"/>
          <w:kern w:val="0"/>
          <w:sz w:val="32"/>
          <w:szCs w:val="32"/>
          <w:rtl/>
          <w14:ligatures w14:val="none"/>
        </w:rPr>
      </w:pPr>
    </w:p>
    <w:p w14:paraId="10CAA8FE" w14:textId="77777777" w:rsidR="00CE79D8" w:rsidRPr="00CE79D8" w:rsidRDefault="00CE79D8" w:rsidP="00CE79D8">
      <w:pPr>
        <w:numPr>
          <w:ilvl w:val="0"/>
          <w:numId w:val="2"/>
        </w:numPr>
        <w:bidi/>
        <w:spacing w:before="100" w:beforeAutospacing="1" w:after="100" w:afterAutospacing="1" w:line="240" w:lineRule="auto"/>
        <w:rPr>
          <w:rFonts w:ascii="Times New Roman" w:hAnsi="Times New Roman" w:cs="Arial"/>
          <w:kern w:val="0"/>
          <w:sz w:val="32"/>
          <w:szCs w:val="32"/>
          <w:rtl/>
          <w14:ligatures w14:val="none"/>
        </w:rPr>
      </w:pPr>
    </w:p>
    <w:p w14:paraId="32732540" w14:textId="77777777" w:rsidR="00C6084D" w:rsidRPr="00C6084D" w:rsidRDefault="00C6084D" w:rsidP="00C6084D">
      <w:pPr>
        <w:numPr>
          <w:ilvl w:val="0"/>
          <w:numId w:val="2"/>
        </w:num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أزمة التكرار (</w:t>
      </w:r>
      <w:r w:rsidRPr="00C6084D">
        <w:rPr>
          <w:rFonts w:ascii="Times New Roman" w:hAnsi="Times New Roman" w:cs="Times New Roman"/>
          <w:kern w:val="0"/>
          <w:sz w:val="32"/>
          <w:szCs w:val="32"/>
          <w14:ligatures w14:val="none"/>
        </w:rPr>
        <w:t>Replication Crisis</w:t>
      </w:r>
      <w:r w:rsidRPr="00C6084D">
        <w:rPr>
          <w:rFonts w:ascii="Times New Roman" w:hAnsi="Times New Roman" w:cs="Arial"/>
          <w:kern w:val="0"/>
          <w:sz w:val="32"/>
          <w:szCs w:val="32"/>
          <w:rtl/>
          <w14:ligatures w14:val="none"/>
        </w:rPr>
        <w:t>): كثير من الدراسات في مجالات مثل علم النفس لم يتمكن باحثون آخرون من تكرارها، مما أثار تساؤلات حول مدى موضوعيتها.</w:t>
      </w:r>
    </w:p>
    <w:p w14:paraId="0668C8C4"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044B65CB" wp14:editId="5B8CBC70">
                <wp:extent cx="5943600" cy="1270"/>
                <wp:effectExtent l="0" t="31750" r="0" b="36830"/>
                <wp:docPr id="104197525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797DF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CEAC9BC" w14:textId="4D080058" w:rsidR="00C6084D" w:rsidRPr="00C6084D" w:rsidRDefault="00C6084D" w:rsidP="00CE79D8">
      <w:pPr>
        <w:spacing w:before="100" w:beforeAutospacing="1" w:after="100" w:afterAutospacing="1" w:line="240" w:lineRule="auto"/>
        <w:jc w:val="right"/>
        <w:outlineLvl w:val="2"/>
        <w:rPr>
          <w:rFonts w:ascii="Times New Roman" w:hAnsi="Times New Roman" w:cs="Times New Roman"/>
          <w:b/>
          <w:bCs/>
          <w:kern w:val="0"/>
          <w:sz w:val="32"/>
          <w:szCs w:val="32"/>
          <w14:ligatures w14:val="none"/>
        </w:rPr>
      </w:pP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طرق</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تحقيق</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الموضوعية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في</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العلم</w:t>
      </w:r>
    </w:p>
    <w:p w14:paraId="57D79113" w14:textId="292F744A" w:rsidR="00CE79D8" w:rsidRDefault="00C6084D" w:rsidP="00CE79D8">
      <w:pPr>
        <w:numPr>
          <w:ilvl w:val="0"/>
          <w:numId w:val="3"/>
        </w:num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التجارب المزدوجة التعمية: خاصة في الطب، بحيث لا يعرف المريض ولا الطبيب أي مجموعة تتلقى العلاج الفعلي أو الوهمي.</w:t>
      </w:r>
    </w:p>
    <w:p w14:paraId="68DCEBD8" w14:textId="77777777" w:rsidR="00CE79D8" w:rsidRPr="00CE79D8" w:rsidRDefault="00CE79D8" w:rsidP="00CE79D8">
      <w:pPr>
        <w:bidi/>
        <w:spacing w:before="100" w:beforeAutospacing="1" w:after="100" w:afterAutospacing="1" w:line="240" w:lineRule="auto"/>
        <w:ind w:left="720"/>
        <w:rPr>
          <w:rFonts w:ascii="Times New Roman" w:hAnsi="Times New Roman" w:cs="Times New Roman"/>
          <w:kern w:val="0"/>
          <w:sz w:val="32"/>
          <w:szCs w:val="32"/>
          <w14:ligatures w14:val="none"/>
        </w:rPr>
      </w:pPr>
    </w:p>
    <w:p w14:paraId="790EB996" w14:textId="77777777" w:rsidR="00C6084D" w:rsidRDefault="00C6084D" w:rsidP="00C6084D">
      <w:pPr>
        <w:numPr>
          <w:ilvl w:val="0"/>
          <w:numId w:val="3"/>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المراجعة من قِبل النظراء (</w:t>
      </w:r>
      <w:r w:rsidRPr="00C6084D">
        <w:rPr>
          <w:rFonts w:ascii="Times New Roman" w:hAnsi="Times New Roman" w:cs="Times New Roman"/>
          <w:kern w:val="0"/>
          <w:sz w:val="32"/>
          <w:szCs w:val="32"/>
          <w14:ligatures w14:val="none"/>
        </w:rPr>
        <w:t>Peer Review</w:t>
      </w:r>
      <w:r w:rsidRPr="00C6084D">
        <w:rPr>
          <w:rFonts w:ascii="Times New Roman" w:hAnsi="Times New Roman" w:cs="Arial"/>
          <w:kern w:val="0"/>
          <w:sz w:val="32"/>
          <w:szCs w:val="32"/>
          <w:rtl/>
          <w14:ligatures w14:val="none"/>
        </w:rPr>
        <w:t>): مراجعة البحث من قبل علماء آخرين قبل نشره للتأكد من صحة المنهجية والنتائج.</w:t>
      </w:r>
    </w:p>
    <w:p w14:paraId="161499F8" w14:textId="77777777" w:rsidR="00CE79D8" w:rsidRPr="00C6084D" w:rsidRDefault="00CE79D8" w:rsidP="00CE79D8">
      <w:pPr>
        <w:bidi/>
        <w:spacing w:before="100" w:beforeAutospacing="1" w:after="100" w:afterAutospacing="1" w:line="240" w:lineRule="auto"/>
        <w:ind w:left="720"/>
        <w:rPr>
          <w:rFonts w:ascii="Times New Roman" w:hAnsi="Times New Roman" w:cs="Arial"/>
          <w:kern w:val="0"/>
          <w:sz w:val="32"/>
          <w:szCs w:val="32"/>
          <w:rtl/>
          <w14:ligatures w14:val="none"/>
        </w:rPr>
      </w:pPr>
    </w:p>
    <w:p w14:paraId="44F2A9A0" w14:textId="77777777" w:rsidR="00C6084D" w:rsidRDefault="00C6084D" w:rsidP="00C6084D">
      <w:pPr>
        <w:numPr>
          <w:ilvl w:val="0"/>
          <w:numId w:val="3"/>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الشفافية والإفصاح: إعلان الباحثين عن مصادر التمويل وأي تضارب محتمل في المصالح.</w:t>
      </w:r>
    </w:p>
    <w:p w14:paraId="154BDB6C" w14:textId="77777777" w:rsidR="00CE79D8" w:rsidRPr="00C6084D" w:rsidRDefault="00CE79D8" w:rsidP="00CE79D8">
      <w:pPr>
        <w:bidi/>
        <w:spacing w:before="100" w:beforeAutospacing="1" w:after="100" w:afterAutospacing="1" w:line="240" w:lineRule="auto"/>
        <w:ind w:left="720"/>
        <w:rPr>
          <w:rFonts w:ascii="Times New Roman" w:hAnsi="Times New Roman" w:cs="Arial"/>
          <w:kern w:val="0"/>
          <w:sz w:val="32"/>
          <w:szCs w:val="32"/>
          <w:rtl/>
          <w14:ligatures w14:val="none"/>
        </w:rPr>
      </w:pPr>
    </w:p>
    <w:p w14:paraId="2C623BD0" w14:textId="77777777" w:rsidR="00C6084D" w:rsidRDefault="00C6084D" w:rsidP="00C6084D">
      <w:pPr>
        <w:numPr>
          <w:ilvl w:val="0"/>
          <w:numId w:val="3"/>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المعايير الموحدة: استخدام بروتوكولات وتجارب معيارية متفق عليها عالميًا.</w:t>
      </w:r>
    </w:p>
    <w:p w14:paraId="5BF1AA7A" w14:textId="77777777" w:rsidR="00CE79D8" w:rsidRPr="00C6084D" w:rsidRDefault="00CE79D8" w:rsidP="00CE79D8">
      <w:pPr>
        <w:bidi/>
        <w:spacing w:before="100" w:beforeAutospacing="1" w:after="100" w:afterAutospacing="1" w:line="240" w:lineRule="auto"/>
        <w:ind w:left="720"/>
        <w:rPr>
          <w:rFonts w:ascii="Times New Roman" w:hAnsi="Times New Roman" w:cs="Arial"/>
          <w:kern w:val="0"/>
          <w:sz w:val="32"/>
          <w:szCs w:val="32"/>
          <w:rtl/>
          <w14:ligatures w14:val="none"/>
        </w:rPr>
      </w:pPr>
    </w:p>
    <w:p w14:paraId="5FA0C457" w14:textId="77777777" w:rsidR="0052442D" w:rsidRPr="00CE79D8" w:rsidRDefault="00C6084D" w:rsidP="0052442D">
      <w:pPr>
        <w:numPr>
          <w:ilvl w:val="0"/>
          <w:numId w:val="3"/>
        </w:num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تكرار الدراسات: إعادة التجارب من قبل باحثين آخرين في أماكن وأزمنة مختلفة للتحقق من صحة النتائج.</w:t>
      </w:r>
    </w:p>
    <w:p w14:paraId="09CADB3D" w14:textId="77777777" w:rsidR="00CE79D8" w:rsidRPr="0039392D" w:rsidRDefault="00CE79D8" w:rsidP="00CE79D8">
      <w:pPr>
        <w:bidi/>
        <w:spacing w:before="100" w:beforeAutospacing="1" w:after="100" w:afterAutospacing="1" w:line="240" w:lineRule="auto"/>
        <w:ind w:left="720"/>
        <w:rPr>
          <w:rFonts w:ascii="Times New Roman" w:hAnsi="Times New Roman" w:cs="Times New Roman"/>
          <w:kern w:val="0"/>
          <w:sz w:val="32"/>
          <w:szCs w:val="32"/>
          <w14:ligatures w14:val="none"/>
        </w:rPr>
      </w:pPr>
    </w:p>
    <w:p w14:paraId="64BE59A7" w14:textId="7E38AF0F" w:rsidR="00C6084D" w:rsidRPr="00C6084D" w:rsidRDefault="00C6084D" w:rsidP="0052442D">
      <w:pPr>
        <w:numPr>
          <w:ilvl w:val="0"/>
          <w:numId w:val="3"/>
        </w:num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التحليل الإحصائي: الاعتماد على أدوات رياضية وإحصائية تقلل من التحيز الشخصي في تفسير البيانات.</w:t>
      </w:r>
    </w:p>
    <w:p w14:paraId="75823820"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w:lastRenderedPageBreak/>
        <mc:AlternateContent>
          <mc:Choice Requires="wps">
            <w:drawing>
              <wp:inline distT="0" distB="0" distL="0" distR="0" wp14:anchorId="41260E85" wp14:editId="6C07EB7E">
                <wp:extent cx="5943600" cy="1270"/>
                <wp:effectExtent l="0" t="31750" r="0" b="36830"/>
                <wp:docPr id="207424588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7C104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FB02960" w14:textId="4702078F" w:rsidR="00C6084D" w:rsidRPr="00C6084D" w:rsidRDefault="00C6084D" w:rsidP="00CE79D8">
      <w:pPr>
        <w:spacing w:before="100" w:beforeAutospacing="1" w:after="100" w:afterAutospacing="1" w:line="240" w:lineRule="auto"/>
        <w:jc w:val="right"/>
        <w:outlineLvl w:val="2"/>
        <w:rPr>
          <w:rFonts w:ascii="Times New Roman" w:hAnsi="Times New Roman" w:cs="Times New Roman"/>
          <w:b/>
          <w:bCs/>
          <w:kern w:val="0"/>
          <w:sz w:val="32"/>
          <w:szCs w:val="32"/>
          <w14:ligatures w14:val="none"/>
        </w:rPr>
      </w:pP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أمثلة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تطبيقية</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من</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الواقع</w:t>
      </w:r>
      <w:r w:rsidRPr="00C6084D">
        <w:rPr>
          <w:rFonts w:ascii="Times New Roman" w:eastAsia="Times New Roman" w:hAnsi="Times New Roman" w:cs="Times New Roman"/>
          <w:b/>
          <w:bCs/>
          <w:kern w:val="0"/>
          <w:sz w:val="32"/>
          <w:szCs w:val="32"/>
          <w14:ligatures w14:val="none"/>
        </w:rPr>
        <w:t xml:space="preserve"> </w:t>
      </w:r>
      <w:r w:rsidRPr="00C6084D">
        <w:rPr>
          <w:rFonts w:ascii="Arial" w:eastAsia="Times New Roman" w:hAnsi="Arial" w:cs="Arial"/>
          <w:b/>
          <w:bCs/>
          <w:kern w:val="0"/>
          <w:sz w:val="32"/>
          <w:szCs w:val="32"/>
          <w14:ligatures w14:val="none"/>
        </w:rPr>
        <w:t>العلمي</w:t>
      </w:r>
    </w:p>
    <w:p w14:paraId="44300431" w14:textId="77777777" w:rsidR="00C6084D" w:rsidRPr="00CE79D8" w:rsidRDefault="00C6084D" w:rsidP="00C6084D">
      <w:pPr>
        <w:numPr>
          <w:ilvl w:val="0"/>
          <w:numId w:val="4"/>
        </w:num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تجارب تطوير اللقاحات: نجاح لقاح كوفيد-19 كان نتيجة آلاف التجارب الموضوعية في بلدان مختلفة، اعتمدت على بيانات متكررة وقابلة للتحقق.</w:t>
      </w:r>
    </w:p>
    <w:p w14:paraId="7AD3FDCA" w14:textId="77777777" w:rsidR="00CE79D8" w:rsidRPr="00C6084D" w:rsidRDefault="00CE79D8" w:rsidP="00CE79D8">
      <w:pPr>
        <w:numPr>
          <w:ilvl w:val="0"/>
          <w:numId w:val="4"/>
        </w:numPr>
        <w:bidi/>
        <w:spacing w:before="100" w:beforeAutospacing="1" w:after="100" w:afterAutospacing="1" w:line="240" w:lineRule="auto"/>
        <w:rPr>
          <w:rFonts w:ascii="Times New Roman" w:hAnsi="Times New Roman" w:cs="Times New Roman"/>
          <w:kern w:val="0"/>
          <w:sz w:val="32"/>
          <w:szCs w:val="32"/>
          <w14:ligatures w14:val="none"/>
        </w:rPr>
      </w:pPr>
    </w:p>
    <w:p w14:paraId="011DAE1C" w14:textId="77777777" w:rsidR="00C6084D" w:rsidRDefault="00C6084D" w:rsidP="00C6084D">
      <w:pPr>
        <w:numPr>
          <w:ilvl w:val="0"/>
          <w:numId w:val="4"/>
        </w:numPr>
        <w:bidi/>
        <w:spacing w:before="100" w:beforeAutospacing="1" w:after="100" w:afterAutospacing="1" w:line="240" w:lineRule="auto"/>
        <w:rPr>
          <w:rFonts w:ascii="Times New Roman" w:hAnsi="Times New Roman" w:cs="Arial"/>
          <w:kern w:val="0"/>
          <w:sz w:val="32"/>
          <w:szCs w:val="32"/>
          <w14:ligatures w14:val="none"/>
        </w:rPr>
      </w:pPr>
      <w:r w:rsidRPr="00C6084D">
        <w:rPr>
          <w:rFonts w:ascii="Times New Roman" w:hAnsi="Times New Roman" w:cs="Arial"/>
          <w:kern w:val="0"/>
          <w:sz w:val="32"/>
          <w:szCs w:val="32"/>
          <w:rtl/>
          <w14:ligatures w14:val="none"/>
        </w:rPr>
        <w:t>البيئة والتغير المناخي: تقارير الهيئة الحكومية الدولية المعنية بتغير المناخ (</w:t>
      </w:r>
      <w:r w:rsidRPr="00C6084D">
        <w:rPr>
          <w:rFonts w:ascii="Times New Roman" w:hAnsi="Times New Roman" w:cs="Times New Roman"/>
          <w:kern w:val="0"/>
          <w:sz w:val="32"/>
          <w:szCs w:val="32"/>
          <w14:ligatures w14:val="none"/>
        </w:rPr>
        <w:t>IPCC</w:t>
      </w:r>
      <w:r w:rsidRPr="00C6084D">
        <w:rPr>
          <w:rFonts w:ascii="Times New Roman" w:hAnsi="Times New Roman" w:cs="Arial"/>
          <w:kern w:val="0"/>
          <w:sz w:val="32"/>
          <w:szCs w:val="32"/>
          <w:rtl/>
          <w14:ligatures w14:val="none"/>
        </w:rPr>
        <w:t>) تُبنى على مراجعة آلاف الدراسات من مختلف دول العالم، مما يقلل تأثير التحيزات الفردية.</w:t>
      </w:r>
    </w:p>
    <w:p w14:paraId="1C73754F" w14:textId="77777777" w:rsidR="00CE79D8" w:rsidRPr="00C6084D" w:rsidRDefault="00CE79D8" w:rsidP="00CE79D8">
      <w:pPr>
        <w:numPr>
          <w:ilvl w:val="0"/>
          <w:numId w:val="4"/>
        </w:numPr>
        <w:bidi/>
        <w:spacing w:before="100" w:beforeAutospacing="1" w:after="100" w:afterAutospacing="1" w:line="240" w:lineRule="auto"/>
        <w:rPr>
          <w:rFonts w:ascii="Times New Roman" w:hAnsi="Times New Roman" w:cs="Arial"/>
          <w:kern w:val="0"/>
          <w:sz w:val="32"/>
          <w:szCs w:val="32"/>
          <w:rtl/>
          <w14:ligatures w14:val="none"/>
        </w:rPr>
      </w:pPr>
    </w:p>
    <w:p w14:paraId="6AAD27A2" w14:textId="77777777" w:rsidR="00C6084D" w:rsidRPr="00C6084D" w:rsidRDefault="00C6084D" w:rsidP="00C6084D">
      <w:pPr>
        <w:numPr>
          <w:ilvl w:val="0"/>
          <w:numId w:val="4"/>
        </w:numPr>
        <w:bidi/>
        <w:spacing w:before="100" w:beforeAutospacing="1" w:after="100" w:afterAutospacing="1" w:line="240" w:lineRule="auto"/>
        <w:rPr>
          <w:rFonts w:ascii="Times New Roman" w:hAnsi="Times New Roman" w:cs="Arial"/>
          <w:kern w:val="0"/>
          <w:sz w:val="32"/>
          <w:szCs w:val="32"/>
          <w:rtl/>
          <w14:ligatures w14:val="none"/>
        </w:rPr>
      </w:pPr>
      <w:r w:rsidRPr="00C6084D">
        <w:rPr>
          <w:rFonts w:ascii="Times New Roman" w:hAnsi="Times New Roman" w:cs="Arial"/>
          <w:kern w:val="0"/>
          <w:sz w:val="32"/>
          <w:szCs w:val="32"/>
          <w:rtl/>
          <w14:ligatures w14:val="none"/>
        </w:rPr>
        <w:t>التجارب النفسية: أزمة التكرار في علم النفس كشفت أهمية الموضوعية وضرورة إعادة تقييم الأساليب البحثية.</w:t>
      </w:r>
    </w:p>
    <w:p w14:paraId="0FD66C4A"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06E21F30" wp14:editId="2BD322D2">
                <wp:extent cx="5943600" cy="1270"/>
                <wp:effectExtent l="0" t="31750" r="0" b="36830"/>
                <wp:docPr id="19355891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43EE9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C64627F" w14:textId="77777777" w:rsidR="00C6084D" w:rsidRPr="00C6084D" w:rsidRDefault="00C6084D" w:rsidP="00C6084D">
      <w:pPr>
        <w:spacing w:before="100" w:beforeAutospacing="1" w:after="100" w:afterAutospacing="1" w:line="240" w:lineRule="auto"/>
        <w:rPr>
          <w:rFonts w:ascii="Times New Roman" w:hAnsi="Times New Roman" w:cs="Times New Roman"/>
          <w:kern w:val="0"/>
          <w:sz w:val="32"/>
          <w:szCs w:val="32"/>
          <w14:ligatures w14:val="none"/>
        </w:rPr>
      </w:pPr>
    </w:p>
    <w:p w14:paraId="42238F88" w14:textId="77777777" w:rsidR="00C6084D" w:rsidRPr="00C6084D" w:rsidRDefault="00C6084D" w:rsidP="00C6084D">
      <w:pPr>
        <w:bidi/>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Arial"/>
          <w:kern w:val="0"/>
          <w:sz w:val="32"/>
          <w:szCs w:val="32"/>
          <w:rtl/>
          <w14:ligatures w14:val="none"/>
        </w:rPr>
        <w:t>الموضوعية ليست مجرد خاصية ثانوية في العلم، بل هي أساس يُبنى عليه كل ما نعرفه عن الطبيعة والكون. من دونها، يصبح العلم مجرد آراء شخصية أو مصالح ضيقة. ورغم وجود تحديات عملية وفكرية أمام تطبيقها، فإن العلماء يطورون باستمرار أساليب جديدة لتعزيزها مثل الشفافية والتكرار والتحليل الدقيق. ومن المهم أن يدرك الطلبة أن الموضوعية لا تعني غياب التحيز تمامًا، بل تعني بذل جهد منظم لتقليل أثره لأدنى حد ممكن.</w:t>
      </w:r>
    </w:p>
    <w:p w14:paraId="694635BC" w14:textId="77777777" w:rsidR="00C6084D" w:rsidRPr="00C6084D" w:rsidRDefault="00C6084D" w:rsidP="00C6084D">
      <w:pPr>
        <w:spacing w:after="0" w:line="240" w:lineRule="auto"/>
        <w:rPr>
          <w:rFonts w:ascii="Times New Roman" w:eastAsia="Times New Roman" w:hAnsi="Times New Roman" w:cs="Arial"/>
          <w:kern w:val="0"/>
          <w:sz w:val="32"/>
          <w:szCs w:val="32"/>
          <w:rtl/>
          <w14:ligatures w14:val="none"/>
        </w:rPr>
      </w:pPr>
      <w:r w:rsidRPr="00C6084D">
        <w:rPr>
          <w:rFonts w:ascii="Times New Roman" w:eastAsia="Times New Roman" w:hAnsi="Times New Roman" w:cs="Times New Roman"/>
          <w:noProof/>
          <w:kern w:val="0"/>
          <w:sz w:val="32"/>
          <w:szCs w:val="32"/>
          <w14:ligatures w14:val="none"/>
        </w:rPr>
        <mc:AlternateContent>
          <mc:Choice Requires="wps">
            <w:drawing>
              <wp:inline distT="0" distB="0" distL="0" distR="0" wp14:anchorId="5DEB9679" wp14:editId="31F88509">
                <wp:extent cx="5943600" cy="1270"/>
                <wp:effectExtent l="0" t="31750" r="0" b="36830"/>
                <wp:docPr id="19775376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D033A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5886BA0" w14:textId="77777777" w:rsidR="00C6084D" w:rsidRPr="00C6084D" w:rsidRDefault="00C6084D" w:rsidP="00C6084D">
      <w:pPr>
        <w:spacing w:before="100" w:beforeAutospacing="1" w:after="100" w:afterAutospacing="1" w:line="240" w:lineRule="auto"/>
        <w:outlineLvl w:val="1"/>
        <w:rPr>
          <w:rFonts w:ascii="Times New Roman" w:hAnsi="Times New Roman" w:cs="Times New Roman"/>
          <w:b/>
          <w:bCs/>
          <w:kern w:val="0"/>
          <w:sz w:val="32"/>
          <w:szCs w:val="32"/>
          <w14:ligatures w14:val="none"/>
        </w:rPr>
      </w:pPr>
      <w:r w:rsidRPr="00C6084D">
        <w:rPr>
          <w:rFonts w:ascii="Arial" w:eastAsia="Times New Roman" w:hAnsi="Arial" w:cs="Arial"/>
          <w:b/>
          <w:bCs/>
          <w:kern w:val="0"/>
          <w:sz w:val="32"/>
          <w:szCs w:val="32"/>
          <w14:ligatures w14:val="none"/>
        </w:rPr>
        <w:t>المصادر</w:t>
      </w:r>
    </w:p>
    <w:p w14:paraId="1D95BC68" w14:textId="2F3C7EEA" w:rsidR="00C6084D" w:rsidRPr="00C6084D" w:rsidRDefault="00C6084D" w:rsidP="00C6084D">
      <w:pPr>
        <w:numPr>
          <w:ilvl w:val="0"/>
          <w:numId w:val="5"/>
        </w:num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Times New Roman"/>
          <w:kern w:val="0"/>
          <w:sz w:val="32"/>
          <w:szCs w:val="32"/>
          <w14:ligatures w14:val="none"/>
        </w:rPr>
        <w:t xml:space="preserve">Stanford Encyclopedia of Philosophy, Scientific Objectivity. </w:t>
      </w:r>
    </w:p>
    <w:p w14:paraId="1469AF1C" w14:textId="77777777" w:rsidR="00C6084D" w:rsidRPr="00C6084D" w:rsidRDefault="00C6084D" w:rsidP="00C6084D">
      <w:pPr>
        <w:numPr>
          <w:ilvl w:val="0"/>
          <w:numId w:val="5"/>
        </w:num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Times New Roman"/>
          <w:kern w:val="0"/>
          <w:sz w:val="32"/>
          <w:szCs w:val="32"/>
          <w14:ligatures w14:val="none"/>
        </w:rPr>
        <w:t>Douglas, H. (2004). The Irreducible Complexity of Objectivity. Synthese, Springer.</w:t>
      </w:r>
    </w:p>
    <w:p w14:paraId="356F8A08" w14:textId="77777777" w:rsidR="00C6084D" w:rsidRPr="00C6084D" w:rsidRDefault="00C6084D" w:rsidP="00C6084D">
      <w:pPr>
        <w:numPr>
          <w:ilvl w:val="0"/>
          <w:numId w:val="5"/>
        </w:num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Times New Roman"/>
          <w:kern w:val="0"/>
          <w:sz w:val="32"/>
          <w:szCs w:val="32"/>
          <w14:ligatures w14:val="none"/>
        </w:rPr>
        <w:t>Public Health Nutrition (2013). Industry sponsorship and research outcomes in nutrition studies. Cambridge University Press.</w:t>
      </w:r>
    </w:p>
    <w:p w14:paraId="130F2BFA" w14:textId="2576B20B" w:rsidR="00C6084D" w:rsidRPr="00C6084D" w:rsidRDefault="00C6084D" w:rsidP="00C6084D">
      <w:pPr>
        <w:numPr>
          <w:ilvl w:val="0"/>
          <w:numId w:val="5"/>
        </w:num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طبيعة</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العلم</w:t>
      </w:r>
      <w:r w:rsidRPr="00C6084D">
        <w:rPr>
          <w:rFonts w:ascii="Times New Roman" w:hAnsi="Times New Roman" w:cs="Times New Roman"/>
          <w:kern w:val="0"/>
          <w:sz w:val="32"/>
          <w:szCs w:val="32"/>
          <w14:ligatures w14:val="none"/>
        </w:rPr>
        <w:t xml:space="preserve">” </w:t>
      </w:r>
      <w:r w:rsidR="006141FD" w:rsidRPr="0039392D">
        <w:rPr>
          <w:rFonts w:ascii="Arial" w:hAnsi="Arial" w:cs="Arial" w:hint="cs"/>
          <w:kern w:val="0"/>
          <w:sz w:val="32"/>
          <w:szCs w:val="32"/>
          <w:rtl/>
          <w14:ligatures w14:val="none"/>
        </w:rPr>
        <w:t xml:space="preserve">درس </w:t>
      </w:r>
    </w:p>
    <w:p w14:paraId="080C2821" w14:textId="73909739" w:rsidR="006A7EBC" w:rsidRPr="0039392D" w:rsidRDefault="00C6084D" w:rsidP="00C6084D">
      <w:pPr>
        <w:numPr>
          <w:ilvl w:val="0"/>
          <w:numId w:val="5"/>
        </w:num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Arial" w:hAnsi="Arial" w:cs="Arial"/>
          <w:kern w:val="0"/>
          <w:sz w:val="32"/>
          <w:szCs w:val="32"/>
          <w14:ligatures w14:val="none"/>
        </w:rPr>
        <w:t>درس</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طبيعة</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العلم</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وتطبيقاته</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في</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العلوم</w:t>
      </w:r>
      <w:r w:rsidRPr="00C6084D">
        <w:rPr>
          <w:rFonts w:ascii="Times New Roman" w:hAnsi="Times New Roman" w:cs="Times New Roman"/>
          <w:kern w:val="0"/>
          <w:sz w:val="32"/>
          <w:szCs w:val="32"/>
          <w14:ligatures w14:val="none"/>
        </w:rPr>
        <w:t xml:space="preserve"> </w:t>
      </w:r>
      <w:r w:rsidRPr="00C6084D">
        <w:rPr>
          <w:rFonts w:ascii="Arial" w:hAnsi="Arial" w:cs="Arial"/>
          <w:kern w:val="0"/>
          <w:sz w:val="32"/>
          <w:szCs w:val="32"/>
          <w14:ligatures w14:val="none"/>
        </w:rPr>
        <w:t>الحياتية</w:t>
      </w:r>
    </w:p>
    <w:p w14:paraId="4816CBD8" w14:textId="50131B53" w:rsidR="00C6084D" w:rsidRPr="00C6084D" w:rsidRDefault="00C6084D" w:rsidP="006A7EBC">
      <w:pPr>
        <w:spacing w:before="100" w:beforeAutospacing="1" w:after="100" w:afterAutospacing="1" w:line="240" w:lineRule="auto"/>
        <w:rPr>
          <w:rFonts w:ascii="Times New Roman" w:hAnsi="Times New Roman" w:cs="Times New Roman"/>
          <w:kern w:val="0"/>
          <w:sz w:val="32"/>
          <w:szCs w:val="32"/>
          <w14:ligatures w14:val="none"/>
        </w:rPr>
      </w:pPr>
      <w:r w:rsidRPr="00C6084D">
        <w:rPr>
          <w:rFonts w:ascii="Times New Roman" w:hAnsi="Times New Roman" w:cs="Times New Roman"/>
          <w:kern w:val="0"/>
          <w:sz w:val="32"/>
          <w:szCs w:val="32"/>
          <w14:ligatures w14:val="none"/>
        </w:rPr>
        <w:t xml:space="preserve"> </w:t>
      </w:r>
    </w:p>
    <w:p w14:paraId="2D2ABFF9" w14:textId="77777777" w:rsidR="00C6084D" w:rsidRPr="0039392D" w:rsidRDefault="00C6084D">
      <w:pPr>
        <w:rPr>
          <w:sz w:val="32"/>
          <w:szCs w:val="32"/>
        </w:rPr>
      </w:pPr>
    </w:p>
    <w:sectPr w:rsidR="00C6084D" w:rsidRPr="003939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12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93B0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B0B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F17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4B0B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289422">
    <w:abstractNumId w:val="3"/>
  </w:num>
  <w:num w:numId="2" w16cid:durableId="1595942588">
    <w:abstractNumId w:val="0"/>
  </w:num>
  <w:num w:numId="3" w16cid:durableId="673456765">
    <w:abstractNumId w:val="1"/>
  </w:num>
  <w:num w:numId="4" w16cid:durableId="361710575">
    <w:abstractNumId w:val="2"/>
  </w:num>
  <w:num w:numId="5" w16cid:durableId="107624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4D"/>
    <w:rsid w:val="000A0415"/>
    <w:rsid w:val="00126399"/>
    <w:rsid w:val="001600B8"/>
    <w:rsid w:val="0018485B"/>
    <w:rsid w:val="002C53DB"/>
    <w:rsid w:val="0039392D"/>
    <w:rsid w:val="003B6391"/>
    <w:rsid w:val="00411657"/>
    <w:rsid w:val="0041608A"/>
    <w:rsid w:val="0052442D"/>
    <w:rsid w:val="006141FD"/>
    <w:rsid w:val="006A7EBC"/>
    <w:rsid w:val="00725376"/>
    <w:rsid w:val="00810E5A"/>
    <w:rsid w:val="00941FDE"/>
    <w:rsid w:val="00B7070E"/>
    <w:rsid w:val="00B73E74"/>
    <w:rsid w:val="00C6084D"/>
    <w:rsid w:val="00CE79D8"/>
    <w:rsid w:val="00D84431"/>
    <w:rsid w:val="00DC5412"/>
  </w:rsids>
  <m:mathPr>
    <m:mathFont m:val="Cambria Math"/>
    <m:brkBin m:val="before"/>
    <m:brkBinSub m:val="--"/>
    <m:smallFrac m:val="0"/>
    <m:dispDef/>
    <m:lMargin m:val="0"/>
    <m:rMargin m:val="0"/>
    <m:defJc m:val="centerGroup"/>
    <m:wrapIndent m:val="1440"/>
    <m:intLim m:val="subSup"/>
    <m:naryLim m:val="undOvr"/>
  </m:mathPr>
  <w:themeFontLang w:val="en-J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BA70"/>
  <w15:chartTrackingRefBased/>
  <w15:docId w15:val="{1977A6C1-B674-9E4F-B946-48CE88BF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0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0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84D"/>
    <w:rPr>
      <w:rFonts w:eastAsiaTheme="majorEastAsia" w:cstheme="majorBidi"/>
      <w:color w:val="272727" w:themeColor="text1" w:themeTint="D8"/>
    </w:rPr>
  </w:style>
  <w:style w:type="paragraph" w:styleId="Title">
    <w:name w:val="Title"/>
    <w:basedOn w:val="Normal"/>
    <w:next w:val="Normal"/>
    <w:link w:val="TitleChar"/>
    <w:uiPriority w:val="10"/>
    <w:qFormat/>
    <w:rsid w:val="00C60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84D"/>
    <w:pPr>
      <w:spacing w:before="160"/>
      <w:jc w:val="center"/>
    </w:pPr>
    <w:rPr>
      <w:i/>
      <w:iCs/>
      <w:color w:val="404040" w:themeColor="text1" w:themeTint="BF"/>
    </w:rPr>
  </w:style>
  <w:style w:type="character" w:customStyle="1" w:styleId="QuoteChar">
    <w:name w:val="Quote Char"/>
    <w:basedOn w:val="DefaultParagraphFont"/>
    <w:link w:val="Quote"/>
    <w:uiPriority w:val="29"/>
    <w:rsid w:val="00C6084D"/>
    <w:rPr>
      <w:i/>
      <w:iCs/>
      <w:color w:val="404040" w:themeColor="text1" w:themeTint="BF"/>
    </w:rPr>
  </w:style>
  <w:style w:type="paragraph" w:styleId="ListParagraph">
    <w:name w:val="List Paragraph"/>
    <w:basedOn w:val="Normal"/>
    <w:uiPriority w:val="34"/>
    <w:qFormat/>
    <w:rsid w:val="00C6084D"/>
    <w:pPr>
      <w:ind w:left="720"/>
      <w:contextualSpacing/>
    </w:pPr>
  </w:style>
  <w:style w:type="character" w:styleId="IntenseEmphasis">
    <w:name w:val="Intense Emphasis"/>
    <w:basedOn w:val="DefaultParagraphFont"/>
    <w:uiPriority w:val="21"/>
    <w:qFormat/>
    <w:rsid w:val="00C6084D"/>
    <w:rPr>
      <w:i/>
      <w:iCs/>
      <w:color w:val="0F4761" w:themeColor="accent1" w:themeShade="BF"/>
    </w:rPr>
  </w:style>
  <w:style w:type="paragraph" w:styleId="IntenseQuote">
    <w:name w:val="Intense Quote"/>
    <w:basedOn w:val="Normal"/>
    <w:next w:val="Normal"/>
    <w:link w:val="IntenseQuoteChar"/>
    <w:uiPriority w:val="30"/>
    <w:qFormat/>
    <w:rsid w:val="00C60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84D"/>
    <w:rPr>
      <w:i/>
      <w:iCs/>
      <w:color w:val="0F4761" w:themeColor="accent1" w:themeShade="BF"/>
    </w:rPr>
  </w:style>
  <w:style w:type="character" w:styleId="IntenseReference">
    <w:name w:val="Intense Reference"/>
    <w:basedOn w:val="DefaultParagraphFont"/>
    <w:uiPriority w:val="32"/>
    <w:qFormat/>
    <w:rsid w:val="00C6084D"/>
    <w:rPr>
      <w:b/>
      <w:bCs/>
      <w:smallCaps/>
      <w:color w:val="0F4761" w:themeColor="accent1" w:themeShade="BF"/>
      <w:spacing w:val="5"/>
    </w:rPr>
  </w:style>
  <w:style w:type="paragraph" w:customStyle="1" w:styleId="p1">
    <w:name w:val="p1"/>
    <w:basedOn w:val="Normal"/>
    <w:rsid w:val="00C6084D"/>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6084D"/>
  </w:style>
  <w:style w:type="paragraph" w:customStyle="1" w:styleId="p2">
    <w:name w:val="p2"/>
    <w:basedOn w:val="Normal"/>
    <w:rsid w:val="00C6084D"/>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6084D"/>
  </w:style>
  <w:style w:type="paragraph" w:customStyle="1" w:styleId="p3">
    <w:name w:val="p3"/>
    <w:basedOn w:val="Normal"/>
    <w:rsid w:val="00C6084D"/>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6084D"/>
  </w:style>
  <w:style w:type="character" w:customStyle="1" w:styleId="s4">
    <w:name w:val="s4"/>
    <w:basedOn w:val="DefaultParagraphFont"/>
    <w:rsid w:val="00C6084D"/>
  </w:style>
  <w:style w:type="character" w:styleId="Hyperlink">
    <w:name w:val="Hyperlink"/>
    <w:basedOn w:val="DefaultParagraphFont"/>
    <w:uiPriority w:val="99"/>
    <w:semiHidden/>
    <w:unhideWhenUsed/>
    <w:rsid w:val="00C60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alrfou</dc:creator>
  <cp:keywords/>
  <dc:description/>
  <cp:lastModifiedBy>aya alrfou</cp:lastModifiedBy>
  <cp:revision>2</cp:revision>
  <dcterms:created xsi:type="dcterms:W3CDTF">2025-11-30T08:09:00Z</dcterms:created>
  <dcterms:modified xsi:type="dcterms:W3CDTF">2025-11-30T08:09:00Z</dcterms:modified>
</cp:coreProperties>
</file>