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51D7" w14:textId="5E7EC85D" w:rsidR="000622C1" w:rsidRPr="00C437FD" w:rsidRDefault="00C437FD" w:rsidP="00D62D46">
      <w:pPr>
        <w:bidi/>
        <w:spacing w:before="100" w:beforeAutospacing="1" w:after="100" w:afterAutospacing="1" w:line="240" w:lineRule="auto"/>
        <w:jc w:val="center"/>
        <w:rPr>
          <w:rFonts w:ascii="Times New Roman" w:hAnsi="Times New Roman" w:cs="Times New Roman"/>
          <w:b/>
          <w:bCs/>
          <w:kern w:val="0"/>
          <w:sz w:val="30"/>
          <w:szCs w:val="30"/>
          <w:rtl/>
          <w14:ligatures w14:val="none"/>
        </w:rPr>
      </w:pPr>
      <w:r w:rsidRPr="00C437FD">
        <w:rPr>
          <w:rFonts w:ascii="Times New Roman" w:hAnsi="Times New Roman" w:cs="Times New Roman" w:hint="cs"/>
          <w:b/>
          <w:bCs/>
          <w:kern w:val="0"/>
          <w:sz w:val="30"/>
          <w:szCs w:val="30"/>
          <w:rtl/>
          <w14:ligatures w14:val="none"/>
        </w:rPr>
        <w:t>تركيب الخلية ووظائف مكوناتها</w:t>
      </w:r>
    </w:p>
    <w:p w14:paraId="64BACFBD" w14:textId="77777777" w:rsidR="000622C1" w:rsidRPr="00C437FD" w:rsidRDefault="000622C1" w:rsidP="000622C1">
      <w:pPr>
        <w:bidi/>
        <w:spacing w:before="100" w:beforeAutospacing="1" w:after="100" w:afterAutospacing="1" w:line="240" w:lineRule="auto"/>
        <w:rPr>
          <w:rFonts w:ascii="Times New Roman" w:hAnsi="Times New Roman" w:cs="Times New Roman"/>
          <w:b/>
          <w:bCs/>
          <w:kern w:val="0"/>
          <w:sz w:val="30"/>
          <w:szCs w:val="30"/>
          <w:rtl/>
          <w14:ligatures w14:val="none"/>
        </w:rPr>
      </w:pPr>
      <w:r w:rsidRPr="00C437FD">
        <w:rPr>
          <w:rFonts w:ascii="Times New Roman" w:hAnsi="Times New Roman" w:cs="Times New Roman" w:hint="cs"/>
          <w:b/>
          <w:bCs/>
          <w:kern w:val="0"/>
          <w:sz w:val="30"/>
          <w:szCs w:val="30"/>
          <w:rtl/>
          <w14:ligatures w14:val="none"/>
        </w:rPr>
        <w:t>المقدمة:</w:t>
      </w:r>
    </w:p>
    <w:p w14:paraId="1BE60616" w14:textId="21204400" w:rsidR="00D56FFC" w:rsidRDefault="000622C1" w:rsidP="00D56FFC">
      <w:pPr>
        <w:bidi/>
        <w:spacing w:before="100" w:beforeAutospacing="1" w:after="100" w:afterAutospacing="1" w:line="240" w:lineRule="auto"/>
        <w:rPr>
          <w:rFonts w:ascii="Times New Roman" w:hAnsi="Times New Roman" w:cs="Times New Roman"/>
          <w:kern w:val="0"/>
          <w:rtl/>
          <w14:ligatures w14:val="none"/>
        </w:rPr>
      </w:pPr>
      <w:r w:rsidRPr="000622C1">
        <w:rPr>
          <w:rFonts w:ascii="Times New Roman" w:hAnsi="Times New Roman" w:cs="Times New Roman"/>
          <w:kern w:val="0"/>
          <w:rtl/>
          <w14:ligatures w14:val="none"/>
        </w:rPr>
        <w:t xml:space="preserve">تُعد الخلية الوحدة البنائية والوظيفية الأساسية في جميع الكائنات الحية. فهي أصغر جزء قادر على الحياة، وعلى تنفيذ العمليات الحيوية المختلفة مثل إنتاج الطاقة، والتكاثر، والتخلص من الفضلات. ورغم صغر حجمها الذي قد لا يُرى بالعين المجردة، إلا أن تركيبها الداخلي معقد ومنظم بشكل مذهل. تختلف الخلايا في شكلها ووظيفتها حسب نوع الكائن الحي، لكنها جميعًا تشترك في مكونات أساسية تعمل بتناغم للحفاظ على حياة الكائن. في هذا التقرير </w:t>
      </w:r>
      <w:r w:rsidR="00F57D63">
        <w:rPr>
          <w:rFonts w:ascii="Times New Roman" w:hAnsi="Times New Roman" w:cs="Times New Roman" w:hint="cs"/>
          <w:kern w:val="0"/>
          <w:rtl/>
          <w14:ligatures w14:val="none"/>
        </w:rPr>
        <w:t xml:space="preserve">سيكون هنالك </w:t>
      </w:r>
      <w:r w:rsidRPr="000622C1">
        <w:rPr>
          <w:rFonts w:ascii="Times New Roman" w:hAnsi="Times New Roman" w:cs="Times New Roman"/>
          <w:kern w:val="0"/>
          <w:rtl/>
          <w14:ligatures w14:val="none"/>
        </w:rPr>
        <w:t>شرحًا لتركيب الخلية ووظائف كل مكون من مكوّناتها.</w:t>
      </w:r>
      <w:r>
        <w:rPr>
          <w:rFonts w:ascii="Times New Roman" w:hAnsi="Times New Roman" w:cs="Times New Roman" w:hint="cs"/>
          <w:kern w:val="0"/>
          <w:rtl/>
          <w14:ligatures w14:val="none"/>
        </w:rPr>
        <w:t xml:space="preserve"> </w:t>
      </w:r>
    </w:p>
    <w:p w14:paraId="4E9244FE" w14:textId="0D95A3AD" w:rsidR="00D56FFC" w:rsidRDefault="00D56FFC" w:rsidP="00D56FFC">
      <w:pPr>
        <w:pStyle w:val="p1"/>
        <w:bidi/>
      </w:pPr>
      <w:r w:rsidRPr="00D56FFC">
        <w:rPr>
          <w:rStyle w:val="s1"/>
          <w:b/>
          <w:bCs/>
          <w:rtl/>
        </w:rPr>
        <w:t>أولاً: الغشاء الخلوي</w:t>
      </w:r>
      <w:r w:rsidRPr="00D56FFC">
        <w:rPr>
          <w:rStyle w:val="s1"/>
          <w:rFonts w:hint="cs"/>
          <w:b/>
          <w:bCs/>
          <w:rtl/>
        </w:rPr>
        <w:t>:</w:t>
      </w:r>
      <w:r>
        <w:rPr>
          <w:rStyle w:val="s2"/>
          <w:rtl/>
        </w:rPr>
        <w:t>هو الغلاف الخارجي الذي يحيط بالخلية، ويعمل كحاجز يحمي مكوّناتها الداخلية.</w:t>
      </w:r>
    </w:p>
    <w:p w14:paraId="727D458B" w14:textId="29BD70D7" w:rsidR="00D56FFC" w:rsidRPr="00D56FFC" w:rsidRDefault="00D56FFC" w:rsidP="00D56FFC">
      <w:pPr>
        <w:pStyle w:val="p1"/>
        <w:bidi/>
        <w:rPr>
          <w:b/>
          <w:bCs/>
          <w:rtl/>
        </w:rPr>
      </w:pPr>
      <w:r w:rsidRPr="00D56FFC">
        <w:rPr>
          <w:rStyle w:val="s2"/>
          <w:b/>
          <w:bCs/>
          <w:rtl/>
        </w:rPr>
        <w:t>وظائفه:</w:t>
      </w:r>
      <w:r>
        <w:rPr>
          <w:rStyle w:val="s2"/>
          <w:rtl/>
        </w:rPr>
        <w:t>• ينظم مرور المواد من وإلى الخلية.</w:t>
      </w:r>
    </w:p>
    <w:p w14:paraId="4AE1DAAF" w14:textId="40D4D860" w:rsidR="00D56FFC" w:rsidRDefault="00D56FFC">
      <w:pPr>
        <w:pStyle w:val="p1"/>
        <w:bidi/>
        <w:rPr>
          <w:rtl/>
        </w:rPr>
      </w:pPr>
      <w:r>
        <w:rPr>
          <w:rStyle w:val="s2"/>
          <w:rFonts w:hint="cs"/>
          <w:rtl/>
        </w:rPr>
        <w:t xml:space="preserve">          </w:t>
      </w:r>
      <w:r>
        <w:rPr>
          <w:rStyle w:val="s2"/>
          <w:rtl/>
        </w:rPr>
        <w:t>• يحافظ على شكل الخلية وثباتها.</w:t>
      </w:r>
    </w:p>
    <w:p w14:paraId="19C1824B" w14:textId="68A7515B" w:rsidR="00D56FFC" w:rsidRDefault="00D56FFC" w:rsidP="00D56FFC">
      <w:pPr>
        <w:pStyle w:val="p1"/>
        <w:bidi/>
      </w:pPr>
      <w:r>
        <w:rPr>
          <w:rStyle w:val="s2"/>
          <w:rFonts w:hint="cs"/>
          <w:rtl/>
        </w:rPr>
        <w:t xml:space="preserve">          </w:t>
      </w:r>
      <w:r>
        <w:rPr>
          <w:rStyle w:val="s2"/>
          <w:rtl/>
        </w:rPr>
        <w:t>• يساعد في التعرف على المواد بفضل البروتينات الموجودة عليه.</w:t>
      </w:r>
    </w:p>
    <w:p w14:paraId="2FB02FAB" w14:textId="77777777" w:rsidR="00D56FFC" w:rsidRDefault="00D56FFC">
      <w:pPr>
        <w:pStyle w:val="p2"/>
      </w:pPr>
    </w:p>
    <w:p w14:paraId="22264699" w14:textId="7D5829E2" w:rsidR="00D56FFC" w:rsidRPr="00D56FFC" w:rsidRDefault="00D56FFC" w:rsidP="00D56FFC">
      <w:pPr>
        <w:pStyle w:val="p1"/>
        <w:bidi/>
        <w:rPr>
          <w:b/>
          <w:bCs/>
        </w:rPr>
      </w:pPr>
      <w:r w:rsidRPr="00D56FFC">
        <w:rPr>
          <w:rStyle w:val="s1"/>
          <w:b/>
          <w:bCs/>
          <w:rtl/>
        </w:rPr>
        <w:t>ثانيًا: السيتوبلازم</w:t>
      </w:r>
      <w:r>
        <w:rPr>
          <w:rStyle w:val="s1"/>
          <w:rFonts w:hint="cs"/>
          <w:b/>
          <w:bCs/>
          <w:rtl/>
        </w:rPr>
        <w:t>:</w:t>
      </w:r>
      <w:r>
        <w:rPr>
          <w:rFonts w:hint="cs"/>
          <w:b/>
          <w:bCs/>
          <w:rtl/>
        </w:rPr>
        <w:t xml:space="preserve"> </w:t>
      </w:r>
      <w:r>
        <w:rPr>
          <w:rStyle w:val="s2"/>
          <w:rtl/>
        </w:rPr>
        <w:t>مادة هلامية تملأ داخل الخلية وتسبح فيها العضيات.</w:t>
      </w:r>
    </w:p>
    <w:p w14:paraId="4B3FB828" w14:textId="77777777" w:rsidR="00D56FFC" w:rsidRDefault="00D56FFC" w:rsidP="00D56FFC">
      <w:pPr>
        <w:pStyle w:val="p1"/>
        <w:bidi/>
        <w:rPr>
          <w:b/>
          <w:bCs/>
          <w:rtl/>
        </w:rPr>
      </w:pPr>
      <w:r w:rsidRPr="00D56FFC">
        <w:rPr>
          <w:rStyle w:val="s2"/>
          <w:b/>
          <w:bCs/>
          <w:rtl/>
        </w:rPr>
        <w:t>وظائفه:</w:t>
      </w:r>
      <w:r>
        <w:rPr>
          <w:rStyle w:val="s2"/>
          <w:rtl/>
        </w:rPr>
        <w:t>• يوفر بيئة مناسبة لتفاعلات الخلية الكيميائية.</w:t>
      </w:r>
      <w:r>
        <w:rPr>
          <w:rFonts w:hint="cs"/>
          <w:b/>
          <w:bCs/>
          <w:rtl/>
        </w:rPr>
        <w:t xml:space="preserve"> </w:t>
      </w:r>
    </w:p>
    <w:p w14:paraId="1925F96E" w14:textId="6C40BD13" w:rsidR="00D56FFC" w:rsidRPr="00D56FFC" w:rsidRDefault="00D56FFC" w:rsidP="00D56FFC">
      <w:pPr>
        <w:pStyle w:val="p1"/>
        <w:bidi/>
        <w:rPr>
          <w:b/>
          <w:bCs/>
        </w:rPr>
      </w:pPr>
      <w:r>
        <w:rPr>
          <w:rStyle w:val="s2"/>
          <w:rtl/>
        </w:rPr>
        <w:t>• يدعم العضيات ويسمح لها بالتحرك داخل الخلية.</w:t>
      </w:r>
    </w:p>
    <w:p w14:paraId="60DEC075" w14:textId="77777777" w:rsidR="00D56FFC" w:rsidRDefault="00D56FFC">
      <w:pPr>
        <w:pStyle w:val="p2"/>
      </w:pPr>
    </w:p>
    <w:p w14:paraId="44CB1D9F" w14:textId="1B627DFE" w:rsidR="00D56FFC" w:rsidRPr="00D56FFC" w:rsidRDefault="00D56FFC" w:rsidP="00D56FFC">
      <w:pPr>
        <w:pStyle w:val="p1"/>
        <w:bidi/>
        <w:rPr>
          <w:b/>
          <w:bCs/>
        </w:rPr>
      </w:pPr>
      <w:r w:rsidRPr="00D56FFC">
        <w:rPr>
          <w:rStyle w:val="s1"/>
          <w:b/>
          <w:bCs/>
          <w:rtl/>
        </w:rPr>
        <w:t>ثالثًا: النواة</w:t>
      </w:r>
      <w:r>
        <w:rPr>
          <w:rFonts w:hint="cs"/>
          <w:b/>
          <w:bCs/>
          <w:rtl/>
        </w:rPr>
        <w:t>:</w:t>
      </w:r>
      <w:r>
        <w:rPr>
          <w:rStyle w:val="s2"/>
          <w:rtl/>
        </w:rPr>
        <w:t>تُعتبر مركز التحكم في الخلية، وتتواجد عادة في الخلايا الحقيقية النواة.</w:t>
      </w:r>
    </w:p>
    <w:p w14:paraId="05C22FB4" w14:textId="1077B1EE" w:rsidR="00D56FFC" w:rsidRPr="00D56FFC" w:rsidRDefault="00D56FFC" w:rsidP="00D56FFC">
      <w:pPr>
        <w:pStyle w:val="p1"/>
        <w:bidi/>
        <w:rPr>
          <w:b/>
          <w:bCs/>
          <w:rtl/>
        </w:rPr>
      </w:pPr>
      <w:r w:rsidRPr="00D56FFC">
        <w:rPr>
          <w:rStyle w:val="s2"/>
          <w:b/>
          <w:bCs/>
          <w:rtl/>
        </w:rPr>
        <w:t>وظائفها:</w:t>
      </w:r>
      <w:r>
        <w:rPr>
          <w:rStyle w:val="s2"/>
          <w:rtl/>
        </w:rPr>
        <w:t xml:space="preserve">• تخزين المادة الوراثية </w:t>
      </w:r>
      <w:r>
        <w:rPr>
          <w:rStyle w:val="s2"/>
        </w:rPr>
        <w:t>DNA</w:t>
      </w:r>
      <w:r>
        <w:rPr>
          <w:rStyle w:val="s2"/>
          <w:rtl/>
        </w:rPr>
        <w:t>.</w:t>
      </w:r>
    </w:p>
    <w:p w14:paraId="05ACD0F4" w14:textId="77777777" w:rsidR="00D56FFC" w:rsidRDefault="00D56FFC">
      <w:pPr>
        <w:pStyle w:val="p1"/>
        <w:bidi/>
        <w:rPr>
          <w:rtl/>
        </w:rPr>
      </w:pPr>
      <w:r>
        <w:rPr>
          <w:rStyle w:val="s2"/>
          <w:rtl/>
        </w:rPr>
        <w:t>• تنظيم انقسام الخلية ونموها.</w:t>
      </w:r>
    </w:p>
    <w:p w14:paraId="6463D92A" w14:textId="1A22FC1F" w:rsidR="00D56FFC" w:rsidRDefault="00D56FFC" w:rsidP="00D56FFC">
      <w:pPr>
        <w:pStyle w:val="p1"/>
        <w:bidi/>
      </w:pPr>
      <w:r>
        <w:rPr>
          <w:rStyle w:val="s2"/>
          <w:rtl/>
        </w:rPr>
        <w:t>• التحكم في إنتاج البروتينات.</w:t>
      </w:r>
    </w:p>
    <w:p w14:paraId="658F1512" w14:textId="77777777" w:rsidR="00D56FFC" w:rsidRDefault="00D56FFC">
      <w:pPr>
        <w:pStyle w:val="p2"/>
      </w:pPr>
    </w:p>
    <w:p w14:paraId="77476F15" w14:textId="3CDBC2B0" w:rsidR="00D56FFC" w:rsidRPr="00D56FFC" w:rsidRDefault="00D56FFC" w:rsidP="00D56FFC">
      <w:pPr>
        <w:pStyle w:val="p1"/>
        <w:bidi/>
        <w:rPr>
          <w:b/>
          <w:bCs/>
        </w:rPr>
      </w:pPr>
      <w:r w:rsidRPr="00D56FFC">
        <w:rPr>
          <w:rStyle w:val="s1"/>
          <w:b/>
          <w:bCs/>
          <w:rtl/>
        </w:rPr>
        <w:t>رابعًا: الميتوكندريا</w:t>
      </w:r>
      <w:r>
        <w:rPr>
          <w:rStyle w:val="s1"/>
          <w:rFonts w:hint="cs"/>
          <w:b/>
          <w:bCs/>
          <w:rtl/>
        </w:rPr>
        <w:t>:</w:t>
      </w:r>
      <w:r>
        <w:rPr>
          <w:rFonts w:hint="cs"/>
          <w:b/>
          <w:bCs/>
          <w:rtl/>
        </w:rPr>
        <w:t xml:space="preserve"> </w:t>
      </w:r>
      <w:r>
        <w:rPr>
          <w:rStyle w:val="s2"/>
          <w:rtl/>
        </w:rPr>
        <w:t>تُعرف بأنها “محطة توليد الطاقة” في الخلية.</w:t>
      </w:r>
    </w:p>
    <w:p w14:paraId="082FF08C" w14:textId="02EAAD11" w:rsidR="00D56FFC" w:rsidRDefault="00D56FFC" w:rsidP="00D56FFC">
      <w:pPr>
        <w:pStyle w:val="p1"/>
        <w:bidi/>
        <w:rPr>
          <w:rtl/>
        </w:rPr>
      </w:pPr>
      <w:r w:rsidRPr="00D56FFC">
        <w:rPr>
          <w:rStyle w:val="s2"/>
          <w:b/>
          <w:bCs/>
          <w:rtl/>
        </w:rPr>
        <w:t>وظائفها</w:t>
      </w:r>
      <w:r>
        <w:rPr>
          <w:rStyle w:val="s2"/>
          <w:rtl/>
        </w:rPr>
        <w:t xml:space="preserve">:• إنتاج الطاقة على شكل </w:t>
      </w:r>
      <w:r>
        <w:rPr>
          <w:rStyle w:val="s2"/>
        </w:rPr>
        <w:t>ATP</w:t>
      </w:r>
      <w:r>
        <w:rPr>
          <w:rStyle w:val="s2"/>
          <w:rtl/>
        </w:rPr>
        <w:t>.</w:t>
      </w:r>
    </w:p>
    <w:p w14:paraId="2F9B9D92" w14:textId="698AC0B8" w:rsidR="00D56FFC" w:rsidRDefault="00D56FFC" w:rsidP="00D56FFC">
      <w:pPr>
        <w:pStyle w:val="p1"/>
        <w:bidi/>
      </w:pPr>
      <w:r>
        <w:rPr>
          <w:rStyle w:val="s2"/>
          <w:rtl/>
        </w:rPr>
        <w:t>• المساهمة في العمليات الحيوية مثل التنفس الخلوي.</w:t>
      </w:r>
    </w:p>
    <w:p w14:paraId="7FF8AD65" w14:textId="77777777" w:rsidR="00D56FFC" w:rsidRDefault="00D56FFC">
      <w:pPr>
        <w:pStyle w:val="p2"/>
      </w:pPr>
    </w:p>
    <w:p w14:paraId="02210736" w14:textId="77777777" w:rsidR="00D56FFC" w:rsidRPr="00D56FFC" w:rsidRDefault="00D56FFC">
      <w:pPr>
        <w:pStyle w:val="p1"/>
        <w:bidi/>
        <w:rPr>
          <w:b/>
          <w:bCs/>
        </w:rPr>
      </w:pPr>
      <w:r w:rsidRPr="00D56FFC">
        <w:rPr>
          <w:rStyle w:val="s1"/>
          <w:b/>
          <w:bCs/>
          <w:rtl/>
        </w:rPr>
        <w:lastRenderedPageBreak/>
        <w:t>خامسًا: الشبكة الإندوبلازمية</w:t>
      </w:r>
    </w:p>
    <w:p w14:paraId="5015DA2B" w14:textId="77777777" w:rsidR="00D56FFC" w:rsidRPr="00D56FFC" w:rsidRDefault="00D56FFC">
      <w:pPr>
        <w:pStyle w:val="p1"/>
        <w:bidi/>
        <w:rPr>
          <w:b/>
          <w:bCs/>
        </w:rPr>
      </w:pPr>
      <w:r w:rsidRPr="00D56FFC">
        <w:rPr>
          <w:rStyle w:val="s2"/>
          <w:b/>
          <w:bCs/>
          <w:rtl/>
        </w:rPr>
        <w:t>تنقسم إلى نوعين: خشنة وملساء.</w:t>
      </w:r>
    </w:p>
    <w:p w14:paraId="760C98AB" w14:textId="71D736F6" w:rsidR="00D56FFC" w:rsidRDefault="00D56FFC" w:rsidP="00D56FFC">
      <w:pPr>
        <w:pStyle w:val="p1"/>
        <w:bidi/>
        <w:rPr>
          <w:rtl/>
        </w:rPr>
      </w:pPr>
      <w:r w:rsidRPr="00D56FFC">
        <w:rPr>
          <w:rStyle w:val="s2"/>
          <w:b/>
          <w:bCs/>
          <w:rtl/>
        </w:rPr>
        <w:t>وظائفها</w:t>
      </w:r>
      <w:r>
        <w:rPr>
          <w:rStyle w:val="s2"/>
          <w:rtl/>
        </w:rPr>
        <w:t xml:space="preserve">:• </w:t>
      </w:r>
      <w:r w:rsidRPr="00D56FFC">
        <w:rPr>
          <w:rStyle w:val="s2"/>
          <w:b/>
          <w:bCs/>
          <w:rtl/>
        </w:rPr>
        <w:t>الخشنة</w:t>
      </w:r>
      <w:r>
        <w:rPr>
          <w:rStyle w:val="s2"/>
          <w:rtl/>
        </w:rPr>
        <w:t>: تصنيع البروتينات بسبب وجود الريبوسومات عليها.</w:t>
      </w:r>
    </w:p>
    <w:p w14:paraId="5C49C763" w14:textId="511B8572" w:rsidR="00D56FFC" w:rsidRDefault="00D56FFC">
      <w:pPr>
        <w:pStyle w:val="p1"/>
        <w:bidi/>
        <w:rPr>
          <w:rtl/>
        </w:rPr>
      </w:pPr>
      <w:r>
        <w:rPr>
          <w:rStyle w:val="s2"/>
          <w:rFonts w:hint="cs"/>
          <w:rtl/>
        </w:rPr>
        <w:t xml:space="preserve">          </w:t>
      </w:r>
      <w:r>
        <w:rPr>
          <w:rStyle w:val="s2"/>
          <w:rtl/>
        </w:rPr>
        <w:t xml:space="preserve">• </w:t>
      </w:r>
      <w:r w:rsidRPr="00D56FFC">
        <w:rPr>
          <w:rStyle w:val="s2"/>
          <w:b/>
          <w:bCs/>
          <w:rtl/>
        </w:rPr>
        <w:t>الملساء</w:t>
      </w:r>
      <w:r>
        <w:rPr>
          <w:rStyle w:val="s2"/>
          <w:rtl/>
        </w:rPr>
        <w:t>: تصنيع الدهون وإزالة السموم من الخلية.</w:t>
      </w:r>
    </w:p>
    <w:p w14:paraId="7B4B119F" w14:textId="0B104304" w:rsidR="00D56FFC" w:rsidRDefault="00D56FFC">
      <w:pPr>
        <w:pStyle w:val="p3"/>
      </w:pPr>
    </w:p>
    <w:p w14:paraId="09EFE94A" w14:textId="77777777" w:rsidR="00D56FFC" w:rsidRDefault="00D56FFC">
      <w:pPr>
        <w:pStyle w:val="p2"/>
      </w:pPr>
    </w:p>
    <w:p w14:paraId="4446A23E" w14:textId="397F67E5" w:rsidR="00D56FFC" w:rsidRPr="00D56FFC" w:rsidRDefault="00D56FFC" w:rsidP="00D56FFC">
      <w:pPr>
        <w:pStyle w:val="p1"/>
        <w:bidi/>
        <w:rPr>
          <w:b/>
          <w:bCs/>
        </w:rPr>
      </w:pPr>
      <w:r w:rsidRPr="00D56FFC">
        <w:rPr>
          <w:rStyle w:val="s1"/>
          <w:b/>
          <w:bCs/>
          <w:rtl/>
        </w:rPr>
        <w:t>سادسًا: جهاز جولجي</w:t>
      </w:r>
      <w:r>
        <w:rPr>
          <w:rStyle w:val="s1"/>
          <w:rFonts w:hint="cs"/>
          <w:b/>
          <w:bCs/>
          <w:rtl/>
        </w:rPr>
        <w:t>:</w:t>
      </w:r>
      <w:r>
        <w:rPr>
          <w:rFonts w:hint="cs"/>
          <w:b/>
          <w:bCs/>
          <w:rtl/>
        </w:rPr>
        <w:t xml:space="preserve"> </w:t>
      </w:r>
      <w:r>
        <w:rPr>
          <w:rStyle w:val="s2"/>
          <w:rtl/>
        </w:rPr>
        <w:t>يشبه مجموعة من الأكياس المسطحة المرتبة.</w:t>
      </w:r>
    </w:p>
    <w:p w14:paraId="588A7E9B" w14:textId="0F9BCF20" w:rsidR="00D56FFC" w:rsidRDefault="00D56FFC" w:rsidP="00D56FFC">
      <w:pPr>
        <w:pStyle w:val="p1"/>
        <w:bidi/>
        <w:rPr>
          <w:rtl/>
        </w:rPr>
      </w:pPr>
      <w:r w:rsidRPr="00D56FFC">
        <w:rPr>
          <w:rStyle w:val="s2"/>
          <w:b/>
          <w:bCs/>
          <w:rtl/>
        </w:rPr>
        <w:t>وظائفه</w:t>
      </w:r>
      <w:r>
        <w:rPr>
          <w:rStyle w:val="s2"/>
          <w:rtl/>
        </w:rPr>
        <w:t>:• تعديل وتغليف البروتينات.</w:t>
      </w:r>
    </w:p>
    <w:p w14:paraId="5427E277" w14:textId="2FE40B76" w:rsidR="00D56FFC" w:rsidRDefault="00D56FFC">
      <w:pPr>
        <w:pStyle w:val="p1"/>
        <w:bidi/>
        <w:rPr>
          <w:rtl/>
        </w:rPr>
      </w:pPr>
      <w:r>
        <w:rPr>
          <w:rStyle w:val="s2"/>
          <w:rFonts w:hint="cs"/>
          <w:rtl/>
        </w:rPr>
        <w:t xml:space="preserve">          </w:t>
      </w:r>
      <w:r>
        <w:rPr>
          <w:rStyle w:val="s2"/>
          <w:rtl/>
        </w:rPr>
        <w:t>• توزيع المواد المصنعة إلى داخل أو خارج الخلية.</w:t>
      </w:r>
    </w:p>
    <w:p w14:paraId="260ECC93" w14:textId="0F792F72" w:rsidR="00D56FFC" w:rsidRDefault="00D56FFC">
      <w:pPr>
        <w:pStyle w:val="p3"/>
      </w:pPr>
    </w:p>
    <w:p w14:paraId="20CAF4DA" w14:textId="77777777" w:rsidR="00D56FFC" w:rsidRDefault="00D56FFC">
      <w:pPr>
        <w:pStyle w:val="p2"/>
      </w:pPr>
    </w:p>
    <w:p w14:paraId="40B3871A" w14:textId="16ADB529" w:rsidR="00D56FFC" w:rsidRPr="00D56FFC" w:rsidRDefault="00D56FFC" w:rsidP="00D56FFC">
      <w:pPr>
        <w:pStyle w:val="p1"/>
        <w:bidi/>
        <w:rPr>
          <w:b/>
          <w:bCs/>
        </w:rPr>
      </w:pPr>
      <w:r w:rsidRPr="00D56FFC">
        <w:rPr>
          <w:rStyle w:val="s1"/>
          <w:b/>
          <w:bCs/>
          <w:rtl/>
        </w:rPr>
        <w:t>سابعًا: الريبوسومات</w:t>
      </w:r>
      <w:r>
        <w:rPr>
          <w:rFonts w:hint="cs"/>
          <w:b/>
          <w:bCs/>
          <w:rtl/>
        </w:rPr>
        <w:t>:</w:t>
      </w:r>
      <w:r>
        <w:rPr>
          <w:rStyle w:val="s2"/>
          <w:rtl/>
        </w:rPr>
        <w:t>توجد في السيتوبلازم أو على الشبكة الإندوبلازمية الخشنة.</w:t>
      </w:r>
    </w:p>
    <w:p w14:paraId="7CA8A9E1" w14:textId="77E4430D" w:rsidR="00D56FFC" w:rsidRDefault="00D56FFC" w:rsidP="00D56FFC">
      <w:pPr>
        <w:pStyle w:val="p1"/>
        <w:bidi/>
        <w:rPr>
          <w:rtl/>
        </w:rPr>
      </w:pPr>
      <w:r w:rsidRPr="00D56FFC">
        <w:rPr>
          <w:rStyle w:val="s2"/>
          <w:b/>
          <w:bCs/>
          <w:rtl/>
        </w:rPr>
        <w:t>وظيفتها</w:t>
      </w:r>
      <w:r>
        <w:rPr>
          <w:rStyle w:val="s2"/>
          <w:rtl/>
        </w:rPr>
        <w:t>:• تصنيع البروتينات الضرورية للخلية.</w:t>
      </w:r>
    </w:p>
    <w:p w14:paraId="64E16E2D" w14:textId="532D13DF" w:rsidR="00D56FFC" w:rsidRDefault="00D56FFC">
      <w:pPr>
        <w:pStyle w:val="p3"/>
        <w:rPr>
          <w:rtl/>
        </w:rPr>
      </w:pPr>
      <w:r>
        <w:rPr>
          <w:rFonts w:hint="cs"/>
          <w:rtl/>
        </w:rPr>
        <w:t xml:space="preserve"> </w:t>
      </w:r>
    </w:p>
    <w:p w14:paraId="1D36E815" w14:textId="77777777" w:rsidR="00D56FFC" w:rsidRDefault="00D56FFC">
      <w:pPr>
        <w:pStyle w:val="p3"/>
      </w:pPr>
    </w:p>
    <w:p w14:paraId="4FE2BB59" w14:textId="4AA0A986" w:rsidR="00D56FFC" w:rsidRPr="00D56FFC" w:rsidRDefault="00D56FFC" w:rsidP="00D56FFC">
      <w:pPr>
        <w:pStyle w:val="p1"/>
        <w:bidi/>
        <w:rPr>
          <w:b/>
          <w:bCs/>
        </w:rPr>
      </w:pPr>
      <w:r w:rsidRPr="00D56FFC">
        <w:rPr>
          <w:rStyle w:val="s1"/>
          <w:b/>
          <w:bCs/>
          <w:rtl/>
        </w:rPr>
        <w:t>ثامنًا: الفجوات</w:t>
      </w:r>
      <w:r>
        <w:rPr>
          <w:rFonts w:hint="cs"/>
          <w:b/>
          <w:bCs/>
          <w:rtl/>
        </w:rPr>
        <w:t>:</w:t>
      </w:r>
      <w:r>
        <w:rPr>
          <w:rStyle w:val="s2"/>
          <w:rtl/>
        </w:rPr>
        <w:t>توجد بوضوح أكبر في الخلايا النباتية.</w:t>
      </w:r>
    </w:p>
    <w:p w14:paraId="7B3D5076" w14:textId="3B40CEEE" w:rsidR="00D56FFC" w:rsidRDefault="00D56FFC" w:rsidP="00D56FFC">
      <w:pPr>
        <w:pStyle w:val="p1"/>
        <w:bidi/>
        <w:rPr>
          <w:rtl/>
        </w:rPr>
      </w:pPr>
      <w:r w:rsidRPr="00D56FFC">
        <w:rPr>
          <w:rStyle w:val="s2"/>
          <w:b/>
          <w:bCs/>
          <w:rtl/>
        </w:rPr>
        <w:t>وظائفها</w:t>
      </w:r>
      <w:r>
        <w:rPr>
          <w:rStyle w:val="s2"/>
          <w:rtl/>
        </w:rPr>
        <w:t>:</w:t>
      </w:r>
      <w:r>
        <w:rPr>
          <w:rFonts w:hint="cs"/>
          <w:rtl/>
        </w:rPr>
        <w:t xml:space="preserve"> </w:t>
      </w:r>
      <w:r>
        <w:rPr>
          <w:rStyle w:val="s2"/>
          <w:rtl/>
        </w:rPr>
        <w:t>• تخزين الماء والأملاح والفضلات.</w:t>
      </w:r>
    </w:p>
    <w:p w14:paraId="7A44AE95" w14:textId="77777777" w:rsidR="00D56FFC" w:rsidRDefault="00D56FFC">
      <w:pPr>
        <w:pStyle w:val="p1"/>
        <w:bidi/>
        <w:rPr>
          <w:rtl/>
        </w:rPr>
      </w:pPr>
      <w:r>
        <w:rPr>
          <w:rStyle w:val="s2"/>
          <w:rtl/>
        </w:rPr>
        <w:t>• المحافظة على ضغط الماء داخل الخلية النباتية.</w:t>
      </w:r>
    </w:p>
    <w:p w14:paraId="3ACCBC02" w14:textId="5E72364F" w:rsidR="00D56FFC" w:rsidRDefault="00D56FFC">
      <w:pPr>
        <w:pStyle w:val="p3"/>
      </w:pPr>
    </w:p>
    <w:p w14:paraId="5B55641A" w14:textId="77777777" w:rsidR="00D56FFC" w:rsidRDefault="00D56FFC">
      <w:pPr>
        <w:pStyle w:val="p2"/>
      </w:pPr>
    </w:p>
    <w:p w14:paraId="1D54494D" w14:textId="52980616" w:rsidR="00D56FFC" w:rsidRPr="00D56FFC" w:rsidRDefault="00D56FFC" w:rsidP="00D56FFC">
      <w:pPr>
        <w:pStyle w:val="p1"/>
        <w:bidi/>
        <w:rPr>
          <w:b/>
          <w:bCs/>
        </w:rPr>
      </w:pPr>
      <w:r w:rsidRPr="00D56FFC">
        <w:rPr>
          <w:rStyle w:val="s1"/>
          <w:b/>
          <w:bCs/>
          <w:rtl/>
        </w:rPr>
        <w:t>تاسعًا: الجدار الخلوي</w:t>
      </w:r>
      <w:r w:rsidRPr="00D56FFC">
        <w:rPr>
          <w:rStyle w:val="s2"/>
          <w:b/>
          <w:bCs/>
          <w:rtl/>
        </w:rPr>
        <w:t xml:space="preserve"> (موجود فقط في النباتات والبكتيريا)</w:t>
      </w:r>
      <w:r>
        <w:rPr>
          <w:rStyle w:val="s2"/>
          <w:rFonts w:hint="cs"/>
          <w:b/>
          <w:bCs/>
          <w:rtl/>
        </w:rPr>
        <w:t>:</w:t>
      </w:r>
      <w:r>
        <w:rPr>
          <w:rFonts w:hint="cs"/>
          <w:b/>
          <w:bCs/>
          <w:rtl/>
        </w:rPr>
        <w:t xml:space="preserve"> </w:t>
      </w:r>
      <w:r>
        <w:rPr>
          <w:rStyle w:val="s2"/>
          <w:rtl/>
        </w:rPr>
        <w:t>طبقة صلبة تُحيط بالغشاء الخلوي في النباتات.</w:t>
      </w:r>
    </w:p>
    <w:p w14:paraId="460F104D" w14:textId="21FFCD73" w:rsidR="00D56FFC" w:rsidRDefault="00D56FFC" w:rsidP="00D56FFC">
      <w:pPr>
        <w:pStyle w:val="p1"/>
        <w:bidi/>
        <w:rPr>
          <w:rtl/>
        </w:rPr>
      </w:pPr>
      <w:r w:rsidRPr="00D56FFC">
        <w:rPr>
          <w:rStyle w:val="s2"/>
          <w:b/>
          <w:bCs/>
          <w:i/>
          <w:iCs/>
          <w:rtl/>
        </w:rPr>
        <w:t>وظائفه</w:t>
      </w:r>
      <w:r>
        <w:rPr>
          <w:rStyle w:val="s2"/>
          <w:rtl/>
        </w:rPr>
        <w:t>:• دعم الخلية وإعطاؤها الشكل.</w:t>
      </w:r>
    </w:p>
    <w:p w14:paraId="7CD1EAA2" w14:textId="438A9F97" w:rsidR="00D56FFC" w:rsidRDefault="00D56FFC" w:rsidP="00A178B9">
      <w:pPr>
        <w:pStyle w:val="p1"/>
        <w:bidi/>
      </w:pPr>
      <w:r>
        <w:rPr>
          <w:rStyle w:val="s2"/>
          <w:rFonts w:hint="cs"/>
          <w:rtl/>
        </w:rPr>
        <w:t xml:space="preserve">         </w:t>
      </w:r>
      <w:r>
        <w:rPr>
          <w:rStyle w:val="s2"/>
          <w:rtl/>
        </w:rPr>
        <w:t>• حماية الخلية من الضغوط الخارجية والجفاف.</w:t>
      </w:r>
    </w:p>
    <w:p w14:paraId="1C2335BA" w14:textId="77777777" w:rsidR="00D56FFC" w:rsidRDefault="00D56FFC">
      <w:pPr>
        <w:pStyle w:val="p2"/>
      </w:pPr>
    </w:p>
    <w:p w14:paraId="6DD82E73" w14:textId="5471D1B6" w:rsidR="00D56FFC" w:rsidRPr="00D56FFC" w:rsidRDefault="00D56FFC" w:rsidP="00D56FFC">
      <w:pPr>
        <w:pStyle w:val="p1"/>
        <w:bidi/>
        <w:rPr>
          <w:b/>
          <w:bCs/>
        </w:rPr>
      </w:pPr>
      <w:r w:rsidRPr="00D56FFC">
        <w:rPr>
          <w:rStyle w:val="s1"/>
          <w:b/>
          <w:bCs/>
          <w:rtl/>
        </w:rPr>
        <w:t>عاشرًا: البلاستيدات الخضراء</w:t>
      </w:r>
      <w:r w:rsidRPr="00D56FFC">
        <w:rPr>
          <w:rStyle w:val="s2"/>
          <w:b/>
          <w:bCs/>
          <w:rtl/>
        </w:rPr>
        <w:t xml:space="preserve"> (موجودة فقط في الخلايا النباتية)</w:t>
      </w:r>
      <w:r>
        <w:rPr>
          <w:rStyle w:val="s2"/>
          <w:rFonts w:hint="cs"/>
          <w:b/>
          <w:bCs/>
          <w:rtl/>
        </w:rPr>
        <w:t>:</w:t>
      </w:r>
      <w:r>
        <w:rPr>
          <w:rFonts w:hint="cs"/>
          <w:b/>
          <w:bCs/>
          <w:rtl/>
        </w:rPr>
        <w:t xml:space="preserve"> </w:t>
      </w:r>
      <w:r>
        <w:rPr>
          <w:rStyle w:val="s2"/>
          <w:rtl/>
        </w:rPr>
        <w:t>تحتوي على صبغة الكلوروفيل.</w:t>
      </w:r>
    </w:p>
    <w:p w14:paraId="18C2487A" w14:textId="1B441F8A" w:rsidR="00D56FFC" w:rsidRDefault="00D56FFC" w:rsidP="00D56FFC">
      <w:pPr>
        <w:pStyle w:val="p1"/>
        <w:bidi/>
        <w:rPr>
          <w:rStyle w:val="s2"/>
          <w:rtl/>
        </w:rPr>
      </w:pPr>
      <w:r w:rsidRPr="00D56FFC">
        <w:rPr>
          <w:rStyle w:val="s2"/>
          <w:b/>
          <w:bCs/>
          <w:rtl/>
        </w:rPr>
        <w:t>وظيفتها</w:t>
      </w:r>
      <w:r>
        <w:rPr>
          <w:rStyle w:val="s2"/>
          <w:rtl/>
        </w:rPr>
        <w:t>:</w:t>
      </w:r>
      <w:r>
        <w:rPr>
          <w:rFonts w:hint="cs"/>
          <w:rtl/>
        </w:rPr>
        <w:t xml:space="preserve"> </w:t>
      </w:r>
      <w:r>
        <w:rPr>
          <w:rStyle w:val="s2"/>
          <w:rtl/>
        </w:rPr>
        <w:t>• القيام بعملية البناء الضوئي لإنتاج الغذاء.</w:t>
      </w:r>
    </w:p>
    <w:p w14:paraId="3A04D6FC" w14:textId="77777777" w:rsidR="00A178B9" w:rsidRDefault="00A178B9" w:rsidP="00A178B9">
      <w:pPr>
        <w:pStyle w:val="p1"/>
        <w:bidi/>
        <w:rPr>
          <w:rStyle w:val="s2"/>
          <w:rtl/>
        </w:rPr>
      </w:pPr>
    </w:p>
    <w:p w14:paraId="774588A3" w14:textId="0D074B73" w:rsidR="00F12A55" w:rsidRDefault="00F12A55" w:rsidP="00F12A55">
      <w:pPr>
        <w:spacing w:before="100" w:beforeAutospacing="1" w:after="100" w:afterAutospacing="1" w:line="240" w:lineRule="auto"/>
        <w:jc w:val="right"/>
        <w:outlineLvl w:val="0"/>
        <w:rPr>
          <w:rFonts w:ascii="Times New Roman" w:eastAsia="Times New Roman" w:hAnsi="Times New Roman" w:cs="Times New Roman"/>
          <w:b/>
          <w:bCs/>
          <w:kern w:val="36"/>
          <w:rtl/>
          <w14:ligatures w14:val="none"/>
        </w:rPr>
      </w:pPr>
      <w:r w:rsidRPr="00F12A55">
        <w:rPr>
          <w:rFonts w:ascii="Times New Roman" w:eastAsia="Times New Roman" w:hAnsi="Times New Roman" w:cs="Times New Roman"/>
          <w:b/>
          <w:bCs/>
          <w:kern w:val="36"/>
          <w:rtl/>
          <w14:ligatures w14:val="none"/>
        </w:rPr>
        <w:t>ثانيًا: الفرق بين الخلية النباتية والخلية الحيوانية</w:t>
      </w:r>
      <w:r w:rsidR="00604EE9">
        <w:rPr>
          <w:rFonts w:ascii="Times New Roman" w:eastAsia="Times New Roman" w:hAnsi="Times New Roman" w:cs="Times New Roman" w:hint="cs"/>
          <w:b/>
          <w:bCs/>
          <w:kern w:val="36"/>
          <w:rtl/>
          <w14:ligatures w14:val="none"/>
        </w:rPr>
        <w:t>:</w:t>
      </w:r>
    </w:p>
    <w:tbl>
      <w:tblPr>
        <w:tblW w:w="5775" w:type="dxa"/>
        <w:jc w:val="right"/>
        <w:tblCellSpacing w:w="15" w:type="dxa"/>
        <w:tblCellMar>
          <w:top w:w="15" w:type="dxa"/>
          <w:left w:w="15" w:type="dxa"/>
          <w:bottom w:w="15" w:type="dxa"/>
          <w:right w:w="15" w:type="dxa"/>
        </w:tblCellMar>
        <w:tblLook w:val="04A0" w:firstRow="1" w:lastRow="0" w:firstColumn="1" w:lastColumn="0" w:noHBand="0" w:noVBand="1"/>
      </w:tblPr>
      <w:tblGrid>
        <w:gridCol w:w="2067"/>
        <w:gridCol w:w="1436"/>
        <w:gridCol w:w="2272"/>
      </w:tblGrid>
      <w:tr w:rsidR="001B43EE" w:rsidRPr="001B43EE" w14:paraId="715F2712" w14:textId="77777777" w:rsidTr="00A1788F">
        <w:trPr>
          <w:trHeight w:val="376"/>
          <w:tblHeader/>
          <w:tblCellSpacing w:w="15" w:type="dxa"/>
          <w:jc w:val="right"/>
        </w:trPr>
        <w:tc>
          <w:tcPr>
            <w:tcW w:w="0" w:type="auto"/>
            <w:vAlign w:val="center"/>
            <w:hideMark/>
          </w:tcPr>
          <w:p w14:paraId="30F08F13" w14:textId="77777777" w:rsidR="001B43EE" w:rsidRPr="001B43EE" w:rsidRDefault="001B43EE" w:rsidP="001B43EE">
            <w:pPr>
              <w:bidi/>
              <w:spacing w:before="100" w:beforeAutospacing="1" w:after="100" w:afterAutospacing="1" w:line="240" w:lineRule="auto"/>
              <w:jc w:val="center"/>
              <w:rPr>
                <w:rFonts w:ascii="Times New Roman" w:hAnsi="Times New Roman" w:cs="Times New Roman"/>
                <w:b/>
                <w:bCs/>
                <w:kern w:val="0"/>
                <w14:ligatures w14:val="none"/>
              </w:rPr>
            </w:pPr>
            <w:r w:rsidRPr="001B43EE">
              <w:rPr>
                <w:rFonts w:ascii="Times New Roman" w:hAnsi="Times New Roman" w:cs="Times New Roman"/>
                <w:b/>
                <w:bCs/>
                <w:kern w:val="0"/>
                <w:rtl/>
                <w14:ligatures w14:val="none"/>
              </w:rPr>
              <w:t>المكوّن</w:t>
            </w:r>
          </w:p>
        </w:tc>
        <w:tc>
          <w:tcPr>
            <w:tcW w:w="0" w:type="auto"/>
            <w:vAlign w:val="center"/>
            <w:hideMark/>
          </w:tcPr>
          <w:p w14:paraId="17ADAB37" w14:textId="77777777" w:rsidR="001B43EE" w:rsidRPr="001B43EE" w:rsidRDefault="001B43EE" w:rsidP="001B43EE">
            <w:pPr>
              <w:bidi/>
              <w:spacing w:before="100" w:beforeAutospacing="1" w:after="100" w:afterAutospacing="1" w:line="240" w:lineRule="auto"/>
              <w:jc w:val="center"/>
              <w:rPr>
                <w:rFonts w:ascii="Times New Roman" w:hAnsi="Times New Roman" w:cs="Times New Roman"/>
                <w:b/>
                <w:bCs/>
                <w:kern w:val="0"/>
                <w:rtl/>
                <w14:ligatures w14:val="none"/>
              </w:rPr>
            </w:pPr>
            <w:r w:rsidRPr="001B43EE">
              <w:rPr>
                <w:rFonts w:ascii="Times New Roman" w:hAnsi="Times New Roman" w:cs="Times New Roman"/>
                <w:b/>
                <w:bCs/>
                <w:kern w:val="0"/>
                <w:rtl/>
                <w14:ligatures w14:val="none"/>
              </w:rPr>
              <w:t>خلية نباتية</w:t>
            </w:r>
          </w:p>
        </w:tc>
        <w:tc>
          <w:tcPr>
            <w:tcW w:w="0" w:type="auto"/>
            <w:vAlign w:val="center"/>
            <w:hideMark/>
          </w:tcPr>
          <w:p w14:paraId="7C8E1240" w14:textId="77777777" w:rsidR="001B43EE" w:rsidRPr="001B43EE" w:rsidRDefault="001B43EE" w:rsidP="001B43EE">
            <w:pPr>
              <w:bidi/>
              <w:spacing w:before="100" w:beforeAutospacing="1" w:after="100" w:afterAutospacing="1" w:line="240" w:lineRule="auto"/>
              <w:jc w:val="center"/>
              <w:rPr>
                <w:rFonts w:ascii="Times New Roman" w:hAnsi="Times New Roman" w:cs="Times New Roman"/>
                <w:b/>
                <w:bCs/>
                <w:kern w:val="0"/>
                <w:rtl/>
                <w14:ligatures w14:val="none"/>
              </w:rPr>
            </w:pPr>
            <w:r w:rsidRPr="001B43EE">
              <w:rPr>
                <w:rFonts w:ascii="Times New Roman" w:hAnsi="Times New Roman" w:cs="Times New Roman"/>
                <w:b/>
                <w:bCs/>
                <w:kern w:val="0"/>
                <w:rtl/>
                <w14:ligatures w14:val="none"/>
              </w:rPr>
              <w:t>خلية حيوانية</w:t>
            </w:r>
          </w:p>
        </w:tc>
      </w:tr>
      <w:tr w:rsidR="001B43EE" w:rsidRPr="001B43EE" w14:paraId="1D59CCF8" w14:textId="77777777" w:rsidTr="00A1788F">
        <w:trPr>
          <w:trHeight w:val="445"/>
          <w:tblCellSpacing w:w="15" w:type="dxa"/>
          <w:jc w:val="right"/>
        </w:trPr>
        <w:tc>
          <w:tcPr>
            <w:tcW w:w="0" w:type="auto"/>
            <w:vAlign w:val="center"/>
            <w:hideMark/>
          </w:tcPr>
          <w:p w14:paraId="6A6AC71C" w14:textId="30E3EE2E" w:rsidR="001B43EE" w:rsidRPr="001B43EE" w:rsidRDefault="00A1788F" w:rsidP="001B43EE">
            <w:pPr>
              <w:bidi/>
              <w:spacing w:before="100" w:beforeAutospacing="1" w:after="100" w:afterAutospacing="1" w:line="240" w:lineRule="auto"/>
              <w:rPr>
                <w:rFonts w:ascii="Times New Roman" w:hAnsi="Times New Roman" w:cs="Times New Roman"/>
                <w:kern w:val="0"/>
                <w:rtl/>
                <w14:ligatures w14:val="none"/>
              </w:rPr>
            </w:pPr>
            <w:r>
              <w:rPr>
                <w:rFonts w:ascii="Times New Roman" w:hAnsi="Times New Roman" w:cs="Times New Roman" w:hint="cs"/>
                <w:kern w:val="0"/>
                <w:rtl/>
                <w14:ligatures w14:val="none"/>
              </w:rPr>
              <w:t xml:space="preserve">    </w:t>
            </w:r>
            <w:r w:rsidR="001B43EE" w:rsidRPr="001B43EE">
              <w:rPr>
                <w:rFonts w:ascii="Times New Roman" w:hAnsi="Times New Roman" w:cs="Times New Roman"/>
                <w:kern w:val="0"/>
                <w:rtl/>
                <w14:ligatures w14:val="none"/>
              </w:rPr>
              <w:t>جدار خلوي</w:t>
            </w:r>
          </w:p>
        </w:tc>
        <w:tc>
          <w:tcPr>
            <w:tcW w:w="0" w:type="auto"/>
            <w:vAlign w:val="center"/>
            <w:hideMark/>
          </w:tcPr>
          <w:p w14:paraId="1D657AD4"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Apple Color Emoji" w:hAnsi="Apple Color Emoji" w:cs="Apple Color Emoji" w:hint="cs"/>
                <w:kern w:val="0"/>
                <w:rtl/>
                <w14:ligatures w14:val="none"/>
              </w:rPr>
              <w:t>✔️</w:t>
            </w:r>
            <w:r w:rsidRPr="001B43EE">
              <w:rPr>
                <w:rFonts w:ascii="Times New Roman" w:hAnsi="Times New Roman" w:cs="Times New Roman"/>
                <w:kern w:val="0"/>
                <w:rtl/>
                <w14:ligatures w14:val="none"/>
              </w:rPr>
              <w:t xml:space="preserve"> يوجد</w:t>
            </w:r>
          </w:p>
        </w:tc>
        <w:tc>
          <w:tcPr>
            <w:tcW w:w="0" w:type="auto"/>
            <w:vAlign w:val="center"/>
            <w:hideMark/>
          </w:tcPr>
          <w:p w14:paraId="5925E1F1"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Apple Color Emoji" w:hAnsi="Apple Color Emoji" w:cs="Apple Color Emoji" w:hint="cs"/>
                <w:kern w:val="0"/>
                <w:rtl/>
                <w14:ligatures w14:val="none"/>
              </w:rPr>
              <w:t>✖️</w:t>
            </w:r>
            <w:r w:rsidRPr="001B43EE">
              <w:rPr>
                <w:rFonts w:ascii="Times New Roman" w:hAnsi="Times New Roman" w:cs="Times New Roman"/>
                <w:kern w:val="0"/>
                <w:rtl/>
                <w14:ligatures w14:val="none"/>
              </w:rPr>
              <w:t xml:space="preserve"> لا يوجد</w:t>
            </w:r>
          </w:p>
        </w:tc>
      </w:tr>
      <w:tr w:rsidR="001B43EE" w:rsidRPr="001B43EE" w14:paraId="4AB8C15E" w14:textId="77777777" w:rsidTr="00A1788F">
        <w:trPr>
          <w:trHeight w:val="445"/>
          <w:tblCellSpacing w:w="15" w:type="dxa"/>
          <w:jc w:val="right"/>
        </w:trPr>
        <w:tc>
          <w:tcPr>
            <w:tcW w:w="0" w:type="auto"/>
            <w:vAlign w:val="center"/>
            <w:hideMark/>
          </w:tcPr>
          <w:p w14:paraId="19190795" w14:textId="0D7C5528" w:rsidR="001B43EE" w:rsidRPr="001B43EE" w:rsidRDefault="00A1788F" w:rsidP="001B43EE">
            <w:pPr>
              <w:bidi/>
              <w:spacing w:before="100" w:beforeAutospacing="1" w:after="100" w:afterAutospacing="1" w:line="240" w:lineRule="auto"/>
              <w:rPr>
                <w:rFonts w:ascii="Times New Roman" w:hAnsi="Times New Roman" w:cs="Times New Roman"/>
                <w:kern w:val="0"/>
                <w:rtl/>
                <w14:ligatures w14:val="none"/>
              </w:rPr>
            </w:pPr>
            <w:r>
              <w:rPr>
                <w:rFonts w:ascii="Times New Roman" w:hAnsi="Times New Roman" w:cs="Times New Roman" w:hint="cs"/>
                <w:kern w:val="0"/>
                <w:rtl/>
                <w14:ligatures w14:val="none"/>
              </w:rPr>
              <w:t xml:space="preserve">    </w:t>
            </w:r>
            <w:r w:rsidR="001B43EE" w:rsidRPr="001B43EE">
              <w:rPr>
                <w:rFonts w:ascii="Times New Roman" w:hAnsi="Times New Roman" w:cs="Times New Roman"/>
                <w:kern w:val="0"/>
                <w:rtl/>
                <w14:ligatures w14:val="none"/>
              </w:rPr>
              <w:t>بلاستيدات خضراء</w:t>
            </w:r>
          </w:p>
        </w:tc>
        <w:tc>
          <w:tcPr>
            <w:tcW w:w="0" w:type="auto"/>
            <w:vAlign w:val="center"/>
            <w:hideMark/>
          </w:tcPr>
          <w:p w14:paraId="7044AF86"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Apple Color Emoji" w:hAnsi="Apple Color Emoji" w:cs="Apple Color Emoji" w:hint="cs"/>
                <w:kern w:val="0"/>
                <w:rtl/>
                <w14:ligatures w14:val="none"/>
              </w:rPr>
              <w:t>✔️</w:t>
            </w:r>
            <w:r w:rsidRPr="001B43EE">
              <w:rPr>
                <w:rFonts w:ascii="Times New Roman" w:hAnsi="Times New Roman" w:cs="Times New Roman"/>
                <w:kern w:val="0"/>
                <w:rtl/>
                <w14:ligatures w14:val="none"/>
              </w:rPr>
              <w:t xml:space="preserve"> يوجد</w:t>
            </w:r>
          </w:p>
        </w:tc>
        <w:tc>
          <w:tcPr>
            <w:tcW w:w="0" w:type="auto"/>
            <w:vAlign w:val="center"/>
            <w:hideMark/>
          </w:tcPr>
          <w:p w14:paraId="160EA410"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Apple Color Emoji" w:hAnsi="Apple Color Emoji" w:cs="Apple Color Emoji" w:hint="cs"/>
                <w:kern w:val="0"/>
                <w:rtl/>
                <w14:ligatures w14:val="none"/>
              </w:rPr>
              <w:t>✖️</w:t>
            </w:r>
            <w:r w:rsidRPr="001B43EE">
              <w:rPr>
                <w:rFonts w:ascii="Times New Roman" w:hAnsi="Times New Roman" w:cs="Times New Roman"/>
                <w:kern w:val="0"/>
                <w:rtl/>
                <w14:ligatures w14:val="none"/>
              </w:rPr>
              <w:t xml:space="preserve"> لا يوجد</w:t>
            </w:r>
          </w:p>
        </w:tc>
      </w:tr>
      <w:tr w:rsidR="001B43EE" w:rsidRPr="001B43EE" w14:paraId="1D740501" w14:textId="77777777" w:rsidTr="00A1788F">
        <w:trPr>
          <w:trHeight w:val="411"/>
          <w:tblCellSpacing w:w="15" w:type="dxa"/>
          <w:jc w:val="right"/>
        </w:trPr>
        <w:tc>
          <w:tcPr>
            <w:tcW w:w="0" w:type="auto"/>
            <w:vAlign w:val="center"/>
            <w:hideMark/>
          </w:tcPr>
          <w:p w14:paraId="2CDF1EE6" w14:textId="1B93AFAF" w:rsidR="001B43EE" w:rsidRPr="001B43EE" w:rsidRDefault="00A1788F" w:rsidP="001B43EE">
            <w:pPr>
              <w:bidi/>
              <w:spacing w:before="100" w:beforeAutospacing="1" w:after="100" w:afterAutospacing="1" w:line="240" w:lineRule="auto"/>
              <w:rPr>
                <w:rFonts w:ascii="Times New Roman" w:hAnsi="Times New Roman" w:cs="Times New Roman"/>
                <w:kern w:val="0"/>
                <w:rtl/>
                <w14:ligatures w14:val="none"/>
              </w:rPr>
            </w:pPr>
            <w:r>
              <w:rPr>
                <w:rFonts w:ascii="Times New Roman" w:hAnsi="Times New Roman" w:cs="Times New Roman" w:hint="cs"/>
                <w:kern w:val="0"/>
                <w:rtl/>
                <w14:ligatures w14:val="none"/>
              </w:rPr>
              <w:t xml:space="preserve">   </w:t>
            </w:r>
            <w:r w:rsidR="001B43EE" w:rsidRPr="001B43EE">
              <w:rPr>
                <w:rFonts w:ascii="Times New Roman" w:hAnsi="Times New Roman" w:cs="Times New Roman"/>
                <w:kern w:val="0"/>
                <w:rtl/>
                <w14:ligatures w14:val="none"/>
              </w:rPr>
              <w:t>الفجوة العصارية</w:t>
            </w:r>
          </w:p>
        </w:tc>
        <w:tc>
          <w:tcPr>
            <w:tcW w:w="0" w:type="auto"/>
            <w:vAlign w:val="center"/>
            <w:hideMark/>
          </w:tcPr>
          <w:p w14:paraId="06B118AD"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Times New Roman" w:hAnsi="Times New Roman" w:cs="Times New Roman"/>
                <w:kern w:val="0"/>
                <w:rtl/>
                <w14:ligatures w14:val="none"/>
              </w:rPr>
              <w:t>كبيرة وواضحة</w:t>
            </w:r>
          </w:p>
        </w:tc>
        <w:tc>
          <w:tcPr>
            <w:tcW w:w="0" w:type="auto"/>
            <w:vAlign w:val="center"/>
            <w:hideMark/>
          </w:tcPr>
          <w:p w14:paraId="530C6463" w14:textId="132BB320"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Times New Roman" w:hAnsi="Times New Roman" w:cs="Times New Roman"/>
                <w:kern w:val="0"/>
                <w:rtl/>
                <w14:ligatures w14:val="none"/>
              </w:rPr>
              <w:t>صغيرة أو غير موجودة</w:t>
            </w:r>
            <w:r w:rsidR="00A1788F">
              <w:rPr>
                <w:rFonts w:ascii="Times New Roman" w:hAnsi="Times New Roman" w:cs="Times New Roman" w:hint="cs"/>
                <w:kern w:val="0"/>
                <w:rtl/>
                <w14:ligatures w14:val="none"/>
              </w:rPr>
              <w:t xml:space="preserve">.      </w:t>
            </w:r>
          </w:p>
        </w:tc>
      </w:tr>
      <w:tr w:rsidR="001B43EE" w:rsidRPr="001B43EE" w14:paraId="7460C1C7" w14:textId="77777777" w:rsidTr="00A1788F">
        <w:trPr>
          <w:trHeight w:val="376"/>
          <w:tblCellSpacing w:w="15" w:type="dxa"/>
          <w:jc w:val="right"/>
        </w:trPr>
        <w:tc>
          <w:tcPr>
            <w:tcW w:w="0" w:type="auto"/>
            <w:vAlign w:val="center"/>
            <w:hideMark/>
          </w:tcPr>
          <w:p w14:paraId="06F0C571" w14:textId="7874D2FC" w:rsidR="001B43EE" w:rsidRPr="001B43EE" w:rsidRDefault="00A1788F" w:rsidP="001B43EE">
            <w:pPr>
              <w:bidi/>
              <w:spacing w:before="100" w:beforeAutospacing="1" w:after="100" w:afterAutospacing="1" w:line="240" w:lineRule="auto"/>
              <w:rPr>
                <w:rFonts w:ascii="Times New Roman" w:hAnsi="Times New Roman" w:cs="Times New Roman"/>
                <w:kern w:val="0"/>
                <w:rtl/>
                <w14:ligatures w14:val="none"/>
              </w:rPr>
            </w:pPr>
            <w:r>
              <w:rPr>
                <w:rFonts w:ascii="Times New Roman" w:hAnsi="Times New Roman" w:cs="Times New Roman" w:hint="cs"/>
                <w:kern w:val="0"/>
                <w:rtl/>
                <w14:ligatures w14:val="none"/>
              </w:rPr>
              <w:t xml:space="preserve">   </w:t>
            </w:r>
            <w:r w:rsidR="001B43EE" w:rsidRPr="001B43EE">
              <w:rPr>
                <w:rFonts w:ascii="Times New Roman" w:hAnsi="Times New Roman" w:cs="Times New Roman"/>
                <w:kern w:val="0"/>
                <w:rtl/>
                <w14:ligatures w14:val="none"/>
              </w:rPr>
              <w:t>الشكل</w:t>
            </w:r>
          </w:p>
        </w:tc>
        <w:tc>
          <w:tcPr>
            <w:tcW w:w="0" w:type="auto"/>
            <w:vAlign w:val="center"/>
            <w:hideMark/>
          </w:tcPr>
          <w:p w14:paraId="5DD33DDD" w14:textId="77777777"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Times New Roman" w:hAnsi="Times New Roman" w:cs="Times New Roman"/>
                <w:kern w:val="0"/>
                <w:rtl/>
                <w14:ligatures w14:val="none"/>
              </w:rPr>
              <w:t>ثابت غالبًا</w:t>
            </w:r>
          </w:p>
        </w:tc>
        <w:tc>
          <w:tcPr>
            <w:tcW w:w="0" w:type="auto"/>
            <w:vAlign w:val="center"/>
            <w:hideMark/>
          </w:tcPr>
          <w:p w14:paraId="0BF941DF" w14:textId="66BC2D6E" w:rsidR="001B43EE" w:rsidRPr="001B43EE" w:rsidRDefault="001B43EE" w:rsidP="001B43EE">
            <w:pPr>
              <w:bidi/>
              <w:spacing w:before="100" w:beforeAutospacing="1" w:after="100" w:afterAutospacing="1" w:line="240" w:lineRule="auto"/>
              <w:rPr>
                <w:rFonts w:ascii="Times New Roman" w:hAnsi="Times New Roman" w:cs="Times New Roman"/>
                <w:kern w:val="0"/>
                <w:rtl/>
                <w14:ligatures w14:val="none"/>
              </w:rPr>
            </w:pPr>
            <w:r w:rsidRPr="001B43EE">
              <w:rPr>
                <w:rFonts w:ascii="Times New Roman" w:hAnsi="Times New Roman" w:cs="Times New Roman"/>
                <w:kern w:val="0"/>
                <w:rtl/>
                <w14:ligatures w14:val="none"/>
              </w:rPr>
              <w:t>غير ثاب</w:t>
            </w:r>
            <w:r w:rsidR="00A1788F">
              <w:rPr>
                <w:rFonts w:ascii="Times New Roman" w:hAnsi="Times New Roman" w:cs="Times New Roman" w:hint="cs"/>
                <w:kern w:val="0"/>
                <w:rtl/>
                <w14:ligatures w14:val="none"/>
              </w:rPr>
              <w:t>ت</w:t>
            </w:r>
          </w:p>
        </w:tc>
      </w:tr>
    </w:tbl>
    <w:p w14:paraId="7B8E827E" w14:textId="77777777" w:rsidR="00604EE9" w:rsidRDefault="00604EE9" w:rsidP="00F12A55">
      <w:pPr>
        <w:spacing w:before="100" w:beforeAutospacing="1" w:after="100" w:afterAutospacing="1" w:line="240" w:lineRule="auto"/>
        <w:jc w:val="right"/>
        <w:outlineLvl w:val="0"/>
        <w:rPr>
          <w:rFonts w:ascii="Times New Roman" w:eastAsia="Times New Roman" w:hAnsi="Times New Roman" w:cs="Times New Roman"/>
          <w:b/>
          <w:bCs/>
          <w:kern w:val="36"/>
          <w:rtl/>
          <w14:ligatures w14:val="none"/>
        </w:rPr>
      </w:pPr>
    </w:p>
    <w:p w14:paraId="363DDC2B" w14:textId="07386E9D" w:rsidR="003615A7" w:rsidRPr="003615A7" w:rsidRDefault="003615A7" w:rsidP="003615A7">
      <w:pPr>
        <w:spacing w:before="100" w:beforeAutospacing="1" w:after="100" w:afterAutospacing="1" w:line="240" w:lineRule="auto"/>
        <w:jc w:val="right"/>
        <w:outlineLvl w:val="0"/>
        <w:rPr>
          <w:rFonts w:ascii="Times New Roman" w:eastAsia="Times New Roman" w:hAnsi="Times New Roman" w:cs="Times New Roman"/>
          <w:b/>
          <w:bCs/>
          <w:kern w:val="36"/>
          <w14:ligatures w14:val="none"/>
        </w:rPr>
      </w:pPr>
      <w:r w:rsidRPr="003615A7">
        <w:rPr>
          <w:rFonts w:ascii="Times New Roman" w:eastAsia="Times New Roman" w:hAnsi="Times New Roman" w:cs="Times New Roman"/>
          <w:b/>
          <w:bCs/>
          <w:kern w:val="36"/>
          <w:rtl/>
          <w14:ligatures w14:val="none"/>
        </w:rPr>
        <w:t>الخاتمة</w:t>
      </w:r>
      <w:r>
        <w:rPr>
          <w:rFonts w:ascii="Times New Roman" w:eastAsia="Times New Roman" w:hAnsi="Times New Roman" w:cs="Times New Roman" w:hint="cs"/>
          <w:b/>
          <w:bCs/>
          <w:kern w:val="36"/>
          <w:rtl/>
          <w14:ligatures w14:val="none"/>
        </w:rPr>
        <w:t>:</w:t>
      </w:r>
    </w:p>
    <w:p w14:paraId="7E343D9A" w14:textId="77777777" w:rsidR="003615A7" w:rsidRDefault="003615A7" w:rsidP="003615A7">
      <w:pPr>
        <w:bidi/>
        <w:spacing w:before="100" w:beforeAutospacing="1" w:after="100" w:afterAutospacing="1" w:line="240" w:lineRule="auto"/>
        <w:rPr>
          <w:rFonts w:ascii="Times New Roman" w:hAnsi="Times New Roman" w:cs="Times New Roman"/>
          <w:kern w:val="0"/>
          <w:sz w:val="32"/>
          <w:szCs w:val="32"/>
          <w:rtl/>
          <w14:ligatures w14:val="none"/>
        </w:rPr>
      </w:pPr>
      <w:r w:rsidRPr="003615A7">
        <w:rPr>
          <w:rFonts w:ascii="Times New Roman" w:hAnsi="Times New Roman" w:cs="Times New Roman"/>
          <w:kern w:val="0"/>
          <w:sz w:val="32"/>
          <w:szCs w:val="32"/>
          <w:rtl/>
          <w14:ligatures w14:val="none"/>
        </w:rPr>
        <w:t>يمثل تركيب الخلية نموذجًا دقيقًا للتنظيم داخل الكائنات الحية، حيث يعمل كل مكوّن بوظائف محددة لضمان استمرار الحياة. ومن خلال فهم مكوّنات الخلية ووظائفها، نستطيع فهم العمليات الحيوية الكبرى مثل النمو، التكاثر، إنتاج الطاقة، والبناء الضوئي. إن دراسة الخلية تُعد أساسًا مهمًا لفهم علم الأحياء بشكل عام وفهم كيفية عمل أجسام الكائنات الحية</w:t>
      </w:r>
    </w:p>
    <w:p w14:paraId="1A04E0EA" w14:textId="77777777" w:rsidR="00A810B5" w:rsidRPr="00A810B5" w:rsidRDefault="00A810B5" w:rsidP="00A810B5">
      <w:pPr>
        <w:spacing w:before="100" w:beforeAutospacing="1" w:after="100" w:afterAutospacing="1" w:line="240" w:lineRule="auto"/>
        <w:jc w:val="right"/>
        <w:outlineLvl w:val="2"/>
        <w:rPr>
          <w:rFonts w:ascii="Times New Roman" w:eastAsia="Times New Roman" w:hAnsi="Times New Roman" w:cs="Times New Roman"/>
          <w:b/>
          <w:bCs/>
          <w:kern w:val="0"/>
          <w:sz w:val="28"/>
          <w:szCs w:val="28"/>
          <w14:ligatures w14:val="none"/>
        </w:rPr>
      </w:pPr>
      <w:r w:rsidRPr="00A810B5">
        <w:rPr>
          <w:rFonts w:ascii="Times New Roman" w:eastAsia="Times New Roman" w:hAnsi="Times New Roman" w:cs="Times New Roman"/>
          <w:b/>
          <w:bCs/>
          <w:kern w:val="0"/>
          <w:sz w:val="28"/>
          <w:szCs w:val="28"/>
          <w:rtl/>
          <w14:ligatures w14:val="none"/>
        </w:rPr>
        <w:t>المراجع:</w:t>
      </w:r>
    </w:p>
    <w:p w14:paraId="48352622" w14:textId="77777777" w:rsidR="00A810B5" w:rsidRPr="00A810B5" w:rsidRDefault="00A810B5" w:rsidP="00A810B5">
      <w:pPr>
        <w:bidi/>
        <w:spacing w:before="100" w:beforeAutospacing="1" w:after="100" w:afterAutospacing="1" w:line="240" w:lineRule="auto"/>
        <w:rPr>
          <w:rFonts w:ascii="Times New Roman" w:hAnsi="Times New Roman" w:cs="Times New Roman"/>
          <w:kern w:val="0"/>
          <w14:ligatures w14:val="none"/>
        </w:rPr>
      </w:pPr>
      <w:r w:rsidRPr="00A810B5">
        <w:rPr>
          <w:rFonts w:ascii="Times New Roman" w:hAnsi="Times New Roman" w:cs="Times New Roman"/>
          <w:kern w:val="0"/>
          <w:rtl/>
          <w14:ligatures w14:val="none"/>
        </w:rPr>
        <w:t>وزارة التربية والتعليم الأردنية. كتاب العلوم.</w:t>
      </w:r>
    </w:p>
    <w:p w14:paraId="724E2035" w14:textId="474DA341" w:rsidR="00A810B5" w:rsidRPr="00A810B5" w:rsidRDefault="00A810B5" w:rsidP="00A810B5">
      <w:pPr>
        <w:spacing w:before="100" w:beforeAutospacing="1" w:after="100" w:afterAutospacing="1" w:line="240" w:lineRule="auto"/>
        <w:ind w:left="360"/>
        <w:jc w:val="right"/>
        <w:rPr>
          <w:rFonts w:ascii="Times New Roman" w:hAnsi="Times New Roman" w:cs="Times New Roman"/>
          <w:kern w:val="0"/>
          <w:rtl/>
          <w14:ligatures w14:val="none"/>
        </w:rPr>
      </w:pPr>
      <w:r w:rsidRPr="00A810B5">
        <w:rPr>
          <w:rFonts w:ascii="Times New Roman" w:hAnsi="Times New Roman" w:cs="Times New Roman"/>
          <w:kern w:val="0"/>
          <w14:ligatures w14:val="none"/>
        </w:rPr>
        <w:t>Campbell, N. &amp; Reece, J. Biology.</w:t>
      </w:r>
    </w:p>
    <w:p w14:paraId="620ED7D3" w14:textId="77777777" w:rsidR="00A810B5" w:rsidRPr="00A810B5" w:rsidRDefault="00A810B5" w:rsidP="00A810B5">
      <w:pPr>
        <w:spacing w:before="100" w:beforeAutospacing="1" w:after="100" w:afterAutospacing="1" w:line="240" w:lineRule="auto"/>
        <w:ind w:left="360"/>
        <w:jc w:val="right"/>
        <w:rPr>
          <w:rFonts w:ascii="Times New Roman" w:hAnsi="Times New Roman" w:cs="Times New Roman"/>
          <w:kern w:val="0"/>
          <w14:ligatures w14:val="none"/>
        </w:rPr>
      </w:pPr>
      <w:r w:rsidRPr="00A810B5">
        <w:rPr>
          <w:rFonts w:ascii="Times New Roman" w:hAnsi="Times New Roman" w:cs="Times New Roman"/>
          <w:kern w:val="0"/>
          <w14:ligatures w14:val="none"/>
        </w:rPr>
        <w:t>Mader, S. Essentials of Biology.</w:t>
      </w:r>
    </w:p>
    <w:p w14:paraId="6E7AB67B" w14:textId="77777777" w:rsidR="00A810B5" w:rsidRPr="00A810B5" w:rsidRDefault="00A810B5" w:rsidP="00A810B5">
      <w:pPr>
        <w:spacing w:before="100" w:beforeAutospacing="1" w:after="100" w:afterAutospacing="1" w:line="240" w:lineRule="auto"/>
        <w:ind w:left="360"/>
        <w:jc w:val="right"/>
        <w:rPr>
          <w:rFonts w:ascii="Times New Roman" w:hAnsi="Times New Roman" w:cs="Times New Roman"/>
          <w:kern w:val="0"/>
          <w14:ligatures w14:val="none"/>
        </w:rPr>
      </w:pPr>
      <w:r w:rsidRPr="00A810B5">
        <w:rPr>
          <w:rFonts w:ascii="Times New Roman" w:hAnsi="Times New Roman" w:cs="Times New Roman"/>
          <w:kern w:val="0"/>
          <w14:ligatures w14:val="none"/>
        </w:rPr>
        <w:t>CK-12 Foundation. Biology Flexbook.</w:t>
      </w:r>
    </w:p>
    <w:p w14:paraId="74B77E0C" w14:textId="77777777" w:rsidR="00A810B5" w:rsidRPr="00A810B5" w:rsidRDefault="00A810B5" w:rsidP="00A810B5">
      <w:pPr>
        <w:spacing w:before="100" w:beforeAutospacing="1" w:after="100" w:afterAutospacing="1" w:line="240" w:lineRule="auto"/>
        <w:ind w:left="360"/>
        <w:jc w:val="right"/>
        <w:rPr>
          <w:rFonts w:ascii="Times New Roman" w:hAnsi="Times New Roman" w:cs="Times New Roman"/>
          <w:kern w:val="0"/>
          <w14:ligatures w14:val="none"/>
        </w:rPr>
      </w:pPr>
      <w:r w:rsidRPr="00A810B5">
        <w:rPr>
          <w:rFonts w:ascii="Times New Roman" w:hAnsi="Times New Roman" w:cs="Times New Roman"/>
          <w:kern w:val="0"/>
          <w14:ligatures w14:val="none"/>
        </w:rPr>
        <w:t>Khan Academy. Cells and Organelles.</w:t>
      </w:r>
    </w:p>
    <w:p w14:paraId="45CFFAD3" w14:textId="77777777" w:rsidR="00A810B5" w:rsidRPr="003615A7" w:rsidRDefault="00A810B5" w:rsidP="00A810B5">
      <w:pPr>
        <w:bidi/>
        <w:spacing w:before="100" w:beforeAutospacing="1" w:after="100" w:afterAutospacing="1" w:line="240" w:lineRule="auto"/>
        <w:jc w:val="both"/>
        <w:rPr>
          <w:rFonts w:ascii="Times New Roman" w:hAnsi="Times New Roman" w:cs="Times New Roman"/>
          <w:kern w:val="0"/>
          <w:sz w:val="32"/>
          <w:szCs w:val="32"/>
          <w14:ligatures w14:val="none"/>
        </w:rPr>
      </w:pPr>
    </w:p>
    <w:p w14:paraId="19002FFD" w14:textId="77777777" w:rsidR="00A1788F" w:rsidRPr="00F12A55" w:rsidRDefault="00A1788F" w:rsidP="00F12A55">
      <w:pPr>
        <w:spacing w:before="100" w:beforeAutospacing="1" w:after="100" w:afterAutospacing="1" w:line="240" w:lineRule="auto"/>
        <w:jc w:val="right"/>
        <w:outlineLvl w:val="0"/>
        <w:rPr>
          <w:rFonts w:ascii="Times New Roman" w:eastAsia="Times New Roman" w:hAnsi="Times New Roman" w:cs="Times New Roman"/>
          <w:b/>
          <w:bCs/>
          <w:kern w:val="36"/>
          <w:sz w:val="32"/>
          <w:szCs w:val="32"/>
          <w14:ligatures w14:val="none"/>
        </w:rPr>
      </w:pPr>
    </w:p>
    <w:p w14:paraId="4982978B" w14:textId="77777777" w:rsidR="00A178B9" w:rsidRPr="003615A7" w:rsidRDefault="00A178B9" w:rsidP="00F12A55">
      <w:pPr>
        <w:pStyle w:val="p1"/>
        <w:bidi/>
        <w:rPr>
          <w:b/>
          <w:bCs/>
          <w:sz w:val="32"/>
          <w:szCs w:val="32"/>
          <w:rtl/>
        </w:rPr>
      </w:pPr>
    </w:p>
    <w:p w14:paraId="6DB60F6F" w14:textId="77777777" w:rsidR="00D56FFC" w:rsidRPr="003615A7" w:rsidRDefault="00D56FFC" w:rsidP="00F12A55">
      <w:pPr>
        <w:bidi/>
        <w:spacing w:before="100" w:beforeAutospacing="1" w:after="100" w:afterAutospacing="1" w:line="240" w:lineRule="auto"/>
        <w:rPr>
          <w:rFonts w:ascii="Times New Roman" w:hAnsi="Times New Roman" w:cs="Times New Roman"/>
          <w:kern w:val="0"/>
          <w:sz w:val="32"/>
          <w:szCs w:val="32"/>
          <w:rtl/>
          <w14:ligatures w14:val="none"/>
        </w:rPr>
      </w:pPr>
    </w:p>
    <w:p w14:paraId="55D3ED93" w14:textId="77777777" w:rsidR="000622C1" w:rsidRPr="000622C1" w:rsidRDefault="000622C1" w:rsidP="000622C1">
      <w:pPr>
        <w:bidi/>
        <w:spacing w:before="100" w:beforeAutospacing="1" w:after="100" w:afterAutospacing="1" w:line="240" w:lineRule="auto"/>
        <w:rPr>
          <w:rFonts w:ascii="Times New Roman" w:hAnsi="Times New Roman" w:cs="Times New Roman"/>
          <w:kern w:val="0"/>
          <w:sz w:val="32"/>
          <w:szCs w:val="32"/>
          <w14:ligatures w14:val="none"/>
        </w:rPr>
      </w:pPr>
    </w:p>
    <w:p w14:paraId="05FD5B0F" w14:textId="77777777" w:rsidR="000622C1" w:rsidRPr="003615A7" w:rsidRDefault="000622C1" w:rsidP="000622C1">
      <w:pPr>
        <w:bidi/>
        <w:rPr>
          <w:sz w:val="32"/>
          <w:szCs w:val="32"/>
          <w:rtl/>
          <w:lang w:val="en-US"/>
        </w:rPr>
      </w:pPr>
    </w:p>
    <w:sectPr w:rsidR="000622C1" w:rsidRPr="003615A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77A7" w14:textId="77777777" w:rsidR="00D56FFC" w:rsidRDefault="00D56FFC" w:rsidP="00D56FFC">
      <w:pPr>
        <w:spacing w:after="0" w:line="240" w:lineRule="auto"/>
      </w:pPr>
      <w:r>
        <w:separator/>
      </w:r>
    </w:p>
  </w:endnote>
  <w:endnote w:type="continuationSeparator" w:id="0">
    <w:p w14:paraId="74FD9EED" w14:textId="77777777" w:rsidR="00D56FFC" w:rsidRDefault="00D56FFC" w:rsidP="00D5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CD2F" w14:textId="77777777" w:rsidR="00D56FFC" w:rsidRDefault="00D56FFC" w:rsidP="00D56FFC">
      <w:pPr>
        <w:spacing w:after="0" w:line="240" w:lineRule="auto"/>
      </w:pPr>
      <w:r>
        <w:separator/>
      </w:r>
    </w:p>
  </w:footnote>
  <w:footnote w:type="continuationSeparator" w:id="0">
    <w:p w14:paraId="76D9254C" w14:textId="77777777" w:rsidR="00D56FFC" w:rsidRDefault="00D56FFC" w:rsidP="00D56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753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58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1"/>
    <w:rsid w:val="000622C1"/>
    <w:rsid w:val="001B43EE"/>
    <w:rsid w:val="003615A7"/>
    <w:rsid w:val="004A6287"/>
    <w:rsid w:val="00604EE9"/>
    <w:rsid w:val="00735D7E"/>
    <w:rsid w:val="007B4508"/>
    <w:rsid w:val="00A1788F"/>
    <w:rsid w:val="00A178B9"/>
    <w:rsid w:val="00A810B5"/>
    <w:rsid w:val="00C437FD"/>
    <w:rsid w:val="00D56FFC"/>
    <w:rsid w:val="00D62D46"/>
    <w:rsid w:val="00F12A55"/>
    <w:rsid w:val="00F57D63"/>
    <w:rsid w:val="00F6536B"/>
  </w:rsids>
  <m:mathPr>
    <m:mathFont m:val="Cambria Math"/>
    <m:brkBin m:val="before"/>
    <m:brkBinSub m:val="--"/>
    <m:smallFrac m:val="0"/>
    <m:dispDef/>
    <m:lMargin m:val="0"/>
    <m:rMargin m:val="0"/>
    <m:defJc m:val="centerGroup"/>
    <m:wrapIndent m:val="1440"/>
    <m:intLim m:val="subSup"/>
    <m:naryLim m:val="undOvr"/>
  </m:mathPr>
  <w:themeFontLang w:val="en-JO"/>
  <w:clrSchemeMapping w:bg1="light1" w:t1="dark1" w:bg2="light2" w:t2="dark2" w:accent1="accent1" w:accent2="accent2" w:accent3="accent3" w:accent4="accent4" w:accent5="accent5" w:accent6="accent6" w:hyperlink="hyperlink" w:followedHyperlink="followedHyperlink"/>
  <w:decimalSymbol w:val="."/>
  <w:listSeparator w:val=","/>
  <w14:docId w14:val="0F54748D"/>
  <w15:chartTrackingRefBased/>
  <w15:docId w15:val="{8712D6FB-63AB-B64C-9668-B9BD7093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2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C1"/>
    <w:rPr>
      <w:rFonts w:eastAsiaTheme="majorEastAsia" w:cstheme="majorBidi"/>
      <w:color w:val="272727" w:themeColor="text1" w:themeTint="D8"/>
    </w:rPr>
  </w:style>
  <w:style w:type="paragraph" w:styleId="Title">
    <w:name w:val="Title"/>
    <w:basedOn w:val="Normal"/>
    <w:next w:val="Normal"/>
    <w:link w:val="TitleChar"/>
    <w:uiPriority w:val="10"/>
    <w:qFormat/>
    <w:rsid w:val="0006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C1"/>
    <w:pPr>
      <w:spacing w:before="160"/>
      <w:jc w:val="center"/>
    </w:pPr>
    <w:rPr>
      <w:i/>
      <w:iCs/>
      <w:color w:val="404040" w:themeColor="text1" w:themeTint="BF"/>
    </w:rPr>
  </w:style>
  <w:style w:type="character" w:customStyle="1" w:styleId="QuoteChar">
    <w:name w:val="Quote Char"/>
    <w:basedOn w:val="DefaultParagraphFont"/>
    <w:link w:val="Quote"/>
    <w:uiPriority w:val="29"/>
    <w:rsid w:val="000622C1"/>
    <w:rPr>
      <w:i/>
      <w:iCs/>
      <w:color w:val="404040" w:themeColor="text1" w:themeTint="BF"/>
    </w:rPr>
  </w:style>
  <w:style w:type="paragraph" w:styleId="ListParagraph">
    <w:name w:val="List Paragraph"/>
    <w:basedOn w:val="Normal"/>
    <w:uiPriority w:val="34"/>
    <w:qFormat/>
    <w:rsid w:val="000622C1"/>
    <w:pPr>
      <w:ind w:left="720"/>
      <w:contextualSpacing/>
    </w:pPr>
  </w:style>
  <w:style w:type="character" w:styleId="IntenseEmphasis">
    <w:name w:val="Intense Emphasis"/>
    <w:basedOn w:val="DefaultParagraphFont"/>
    <w:uiPriority w:val="21"/>
    <w:qFormat/>
    <w:rsid w:val="000622C1"/>
    <w:rPr>
      <w:i/>
      <w:iCs/>
      <w:color w:val="0F4761" w:themeColor="accent1" w:themeShade="BF"/>
    </w:rPr>
  </w:style>
  <w:style w:type="paragraph" w:styleId="IntenseQuote">
    <w:name w:val="Intense Quote"/>
    <w:basedOn w:val="Normal"/>
    <w:next w:val="Normal"/>
    <w:link w:val="IntenseQuoteChar"/>
    <w:uiPriority w:val="30"/>
    <w:qFormat/>
    <w:rsid w:val="0006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2C1"/>
    <w:rPr>
      <w:i/>
      <w:iCs/>
      <w:color w:val="0F4761" w:themeColor="accent1" w:themeShade="BF"/>
    </w:rPr>
  </w:style>
  <w:style w:type="character" w:styleId="IntenseReference">
    <w:name w:val="Intense Reference"/>
    <w:basedOn w:val="DefaultParagraphFont"/>
    <w:uiPriority w:val="32"/>
    <w:qFormat/>
    <w:rsid w:val="000622C1"/>
    <w:rPr>
      <w:b/>
      <w:bCs/>
      <w:smallCaps/>
      <w:color w:val="0F4761" w:themeColor="accent1" w:themeShade="BF"/>
      <w:spacing w:val="5"/>
    </w:rPr>
  </w:style>
  <w:style w:type="character" w:customStyle="1" w:styleId="s1">
    <w:name w:val="s1"/>
    <w:basedOn w:val="DefaultParagraphFont"/>
    <w:rsid w:val="000622C1"/>
  </w:style>
  <w:style w:type="paragraph" w:customStyle="1" w:styleId="p2">
    <w:name w:val="p2"/>
    <w:basedOn w:val="Normal"/>
    <w:rsid w:val="000622C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0622C1"/>
  </w:style>
  <w:style w:type="paragraph" w:customStyle="1" w:styleId="p3">
    <w:name w:val="p3"/>
    <w:basedOn w:val="Normal"/>
    <w:rsid w:val="000622C1"/>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D56FFC"/>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D5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FFC"/>
  </w:style>
  <w:style w:type="paragraph" w:styleId="Footer">
    <w:name w:val="footer"/>
    <w:basedOn w:val="Normal"/>
    <w:link w:val="FooterChar"/>
    <w:uiPriority w:val="99"/>
    <w:unhideWhenUsed/>
    <w:rsid w:val="00D5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FFC"/>
  </w:style>
  <w:style w:type="character" w:customStyle="1" w:styleId="apple-converted-space">
    <w:name w:val="apple-converted-space"/>
    <w:basedOn w:val="DefaultParagraphFont"/>
    <w:rsid w:val="00F1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alrfou</dc:creator>
  <cp:keywords/>
  <dc:description/>
  <cp:lastModifiedBy>aya alrfou</cp:lastModifiedBy>
  <cp:revision>2</cp:revision>
  <dcterms:created xsi:type="dcterms:W3CDTF">2025-11-29T03:40:00Z</dcterms:created>
  <dcterms:modified xsi:type="dcterms:W3CDTF">2025-11-29T03:40:00Z</dcterms:modified>
</cp:coreProperties>
</file>