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ملخ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ّ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ص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رواية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رجال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تحت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u w:val="single"/>
          <w:rtl w:val="1"/>
        </w:rPr>
        <w:t xml:space="preserve">الشمس</w:t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تحكي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الرواية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فلسطينيين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الخيزران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أسعد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مروان</w:t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هؤلاء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يعيشون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ظروف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وتشرد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وضياع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فيقرر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الكويت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بحث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أفضل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يلتقون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صدفة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ويتفقون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الخيزران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سائق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شاحنة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يهر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بهم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خزان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فارغ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الشاحنة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يدخلوا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الخزان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ويقفوا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تفتيش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نجحوا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نقطتين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والخزان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معدني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ومغلق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داخل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هواء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التفتيش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تأخ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الخيزران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الإجراءات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وبقي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الخزان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أطول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التفتيش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وعودته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فتح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الخزان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ليجدهم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ماتوا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والاختناق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النهاية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يصرخ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الخيزران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المشهورة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"</w:t>
      </w:r>
      <w:r w:rsidDel="00000000" w:rsidR="00000000" w:rsidRPr="00000000">
        <w:rPr>
          <w:sz w:val="28"/>
          <w:szCs w:val="28"/>
          <w:rtl w:val="1"/>
        </w:rPr>
        <w:t xml:space="preserve">لماذا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تدق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الخزان</w:t>
      </w:r>
      <w:r w:rsidDel="00000000" w:rsidR="00000000" w:rsidRPr="00000000">
        <w:rPr>
          <w:sz w:val="28"/>
          <w:szCs w:val="28"/>
          <w:rtl w:val="1"/>
        </w:rPr>
        <w:t xml:space="preserve">؟"</w:t>
      </w:r>
    </w:p>
    <w:p w:rsidR="00000000" w:rsidDel="00000000" w:rsidP="00000000" w:rsidRDefault="00000000" w:rsidRPr="00000000" w14:paraId="0000000D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صرخة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ترمز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بحقه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ويحمي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يبقى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صامت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الفكرة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الرئيسة</w:t>
      </w:r>
    </w:p>
    <w:p w:rsidR="00000000" w:rsidDel="00000000" w:rsidP="00000000" w:rsidRDefault="00000000" w:rsidRPr="00000000" w14:paraId="0000000F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الرواية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تسلط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معاناة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بسبب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الفقر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والظلم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والاستسلام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يؤديان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مؤلمة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رسالة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الرواية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للطلاب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ضرورة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الشجاعة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السكوت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القرارات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تدفع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لنتائج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خطيرة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حلول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آمنة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الخطرة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فقرة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تحليلية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شخصيات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رواية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رجال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تحت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الشمس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الرواية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رئيسية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فئات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الفلسطيني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دوافعها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وآلامها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أسعد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يتصف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بالطموح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والشجاعة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لكنه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متسر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قراراته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يدفعه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اليأس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والفقر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الهجرة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الآمن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أصغرهم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سن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يمث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يشعر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مسؤول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عائلته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رغم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صغر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عمره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يغامر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بحياته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ليعوض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ويؤم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أسرته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وتظهر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والاندفاع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واحد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بينما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عد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أبو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الخيزران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الشخصية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تعقيد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فهو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يعيش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الإحباط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لكنه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يبر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أفعاله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رغبة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فيقود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مصيرهم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المجهول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يدرك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خطورة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قراره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تكشف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الشخصيات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حجم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المعاناة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يعيشها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الضغط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والاقتصادي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وكيف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الأفراد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لخيارات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مؤلمة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الزمان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والمكان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رواية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رجال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تحت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الشمس</w:t>
      </w:r>
    </w:p>
    <w:p w:rsidR="00000000" w:rsidDel="00000000" w:rsidP="00000000" w:rsidRDefault="00000000" w:rsidRPr="00000000" w14:paraId="0000001B">
      <w:pPr>
        <w:bidi w:val="1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المكان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الرواية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حقيقية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ومعبرة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الفلسطينيين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النكبة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تبدأ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فلسطينية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يعيش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ظروف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الفقر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والمعاناة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تنتقل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الكويت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مرور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بالنقاط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الحدودية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ونقطة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التفتيش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الأماكن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تعكس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صعوبة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والخيارات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يواجهها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اللاجئون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الفلسطينيون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1"/>
        </w:rPr>
        <w:t xml:space="preserve">الزمان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الرواية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النكبة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الفلسطينية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 1948،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صعبة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بالتهجير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والفقر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والبطالة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يظهر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الرواية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رحلة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الثلاثة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الشاحنة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التفتيش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يخلق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شعور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بالضغط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الشخصيات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عمل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الطالب</w:t>
      </w:r>
      <w:r w:rsidDel="00000000" w:rsidR="00000000" w:rsidRPr="00000000">
        <w:rPr>
          <w:b w:val="1"/>
          <w:bCs w:val="1"/>
          <w:rtl w:val="1"/>
        </w:rPr>
        <w:t xml:space="preserve"> : </w:t>
      </w:r>
      <w:r w:rsidDel="00000000" w:rsidR="00000000" w:rsidRPr="00000000">
        <w:rPr>
          <w:b w:val="1"/>
          <w:bCs w:val="1"/>
          <w:rtl w:val="1"/>
        </w:rPr>
        <w:t xml:space="preserve">هاني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دبابنة</w:t>
      </w:r>
    </w:p>
    <w:p w:rsidR="00000000" w:rsidDel="00000000" w:rsidP="00000000" w:rsidRDefault="00000000" w:rsidRPr="00000000" w14:paraId="00000024">
      <w:pPr>
        <w:bidi w:val="1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الصف</w:t>
      </w:r>
      <w:r w:rsidDel="00000000" w:rsidR="00000000" w:rsidRPr="00000000">
        <w:rPr>
          <w:b w:val="1"/>
          <w:bCs w:val="1"/>
          <w:rtl w:val="1"/>
        </w:rPr>
        <w:t xml:space="preserve"> : </w:t>
      </w:r>
      <w:r w:rsidDel="00000000" w:rsidR="00000000" w:rsidRPr="00000000">
        <w:rPr>
          <w:b w:val="1"/>
          <w:bCs w:val="1"/>
          <w:rtl w:val="1"/>
        </w:rPr>
        <w:t xml:space="preserve">الثامن</w:t>
      </w:r>
      <w:r w:rsidDel="00000000" w:rsidR="00000000" w:rsidRPr="00000000">
        <w:rPr>
          <w:b w:val="1"/>
          <w:bCs w:val="1"/>
          <w:rtl w:val="1"/>
        </w:rPr>
        <w:t xml:space="preserve"> ( </w:t>
      </w:r>
      <w:r w:rsidDel="00000000" w:rsidR="00000000" w:rsidRPr="00000000">
        <w:rPr>
          <w:b w:val="1"/>
          <w:bCs w:val="1"/>
          <w:rtl w:val="1"/>
        </w:rPr>
        <w:t xml:space="preserve">ب</w:t>
      </w:r>
      <w:r w:rsidDel="00000000" w:rsidR="00000000" w:rsidRPr="00000000">
        <w:rPr>
          <w:b w:val="1"/>
          <w:bCs w:val="1"/>
          <w:rtl w:val="1"/>
        </w:rPr>
        <w:t xml:space="preserve"> 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