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jc w:val="right"/>
      </w:pPr>
      <w:bookmarkStart w:id="0" w:name="_GoBack"/>
      <w:r>
        <w:t>🧪 تقرير علوم حياتية</w:t>
      </w:r>
    </w:p>
    <w:p>
      <w:pPr>
        <w:jc w:val="right"/>
      </w:pPr>
      <w:r>
        <w:t>عنوان البحث: دورة الماء والطاقة في النظام البيئي</w:t>
      </w:r>
    </w:p>
    <w:p>
      <w:pPr>
        <w:pStyle w:val="2"/>
        <w:jc w:val="right"/>
      </w:pPr>
      <w:r>
        <w:t>المقدمة:</w:t>
      </w:r>
    </w:p>
    <w:p>
      <w:pPr>
        <w:jc w:val="right"/>
      </w:pPr>
      <w:r>
        <w:t>تُعدّ دورة الماء والطاقة من العمليات الأساسية التي تحافظ على استمرارية الحياة على سطح الأرض. فالماء ينتقل باستمرار بين المحيطات واليابسة والغلاف الجوي في دورة متكررة تُعرف بدورة الماء، بينما تنتقل الطاقة في النظام البيئي من الشمس إلى الكائنات الحية عبر السلاسل الغذائية. يهدف هذا البحث إلى توضيح كيفية انتقال الماء والطاقة في الطبيعة، وأهمية هذه الدورات في توازن البيئة.</w:t>
      </w:r>
    </w:p>
    <w:p>
      <w:pPr>
        <w:pStyle w:val="2"/>
        <w:jc w:val="right"/>
      </w:pPr>
      <w:r>
        <w:t>النتائج:</w:t>
      </w:r>
    </w:p>
    <w:p>
      <w:pPr>
        <w:jc w:val="right"/>
      </w:pPr>
      <w:r>
        <w:t>1. دورة الماء:</w:t>
      </w:r>
    </w:p>
    <w:p>
      <w:pPr>
        <w:jc w:val="right"/>
      </w:pPr>
      <w:r>
        <w:t>- تبدأ عملية الدورة بتبخر الماء من المسطحات المائية بسبب حرارة الشمس.</w:t>
      </w:r>
    </w:p>
    <w:p>
      <w:pPr>
        <w:jc w:val="right"/>
      </w:pPr>
      <w:r>
        <w:t>- يتكاثف بخار الماء في الجو مشكّلًا السحب.</w:t>
      </w:r>
    </w:p>
    <w:p>
      <w:pPr>
        <w:jc w:val="right"/>
      </w:pPr>
      <w:r>
        <w:t>- يسقط المطر أو الثلج ليعود الماء إلى الأرض عبر الهطول.</w:t>
      </w:r>
    </w:p>
    <w:p>
      <w:pPr>
        <w:jc w:val="right"/>
      </w:pPr>
      <w:r>
        <w:t>- يتسلل جزء من الماء إلى باطن الأرض (تسرب)، بينما يجري الجزء الآخر في الأنهار والبحار.</w:t>
      </w:r>
    </w:p>
    <w:p>
      <w:pPr>
        <w:jc w:val="right"/>
      </w:pPr>
      <w:r>
        <w:t>- بهذه الطريقة تستمر دورة الماء بشكل دائم ومتجدد.</w:t>
      </w:r>
    </w:p>
    <w:p>
      <w:pPr>
        <w:jc w:val="right"/>
      </w:pPr>
      <w:r>
        <w:t>2. دورة الطاقة:</w:t>
      </w:r>
    </w:p>
    <w:p>
      <w:pPr>
        <w:jc w:val="right"/>
      </w:pPr>
      <w:r>
        <w:t>- الشمس هي المصدر الأساسي للطاقة في النظام البيئي.</w:t>
      </w:r>
    </w:p>
    <w:p>
      <w:pPr>
        <w:jc w:val="right"/>
      </w:pPr>
      <w:r>
        <w:t>- تمتص النباتات طاقة الشمس في عملية البناء الضوئي وتحوّلها إلى طاقة كيميائية في غذائها.</w:t>
      </w:r>
    </w:p>
    <w:p>
      <w:pPr>
        <w:jc w:val="right"/>
      </w:pPr>
      <w:r>
        <w:t>- تنتقل هذه الطاقة من النباتات إلى الكائنات العاشبة ثم إلى الكائنات اللاحمة عبر السلاسل الغذائية.</w:t>
      </w:r>
    </w:p>
    <w:p>
      <w:pPr>
        <w:jc w:val="right"/>
      </w:pPr>
      <w:r>
        <w:t>- في كل مستوى غذائي تُفقد كمية من الطاقة على شكل حرارة.</w:t>
      </w:r>
    </w:p>
    <w:p>
      <w:pPr>
        <w:jc w:val="right"/>
      </w:pPr>
      <w:r>
        <w:t>3. أهمية الدورتين:</w:t>
      </w:r>
    </w:p>
    <w:p>
      <w:pPr>
        <w:jc w:val="right"/>
      </w:pPr>
      <w:r>
        <w:t>- تساعد دورة الماء على تنظيم مناخ الأرض وتوفير المياه العذبة للكائنات الحية.</w:t>
      </w:r>
    </w:p>
    <w:p>
      <w:pPr>
        <w:jc w:val="right"/>
      </w:pPr>
      <w:r>
        <w:t>- تضمن دورة الطاقة استمرار الحياة وتدعم العمليات الحيوية المختلفة.</w:t>
      </w:r>
    </w:p>
    <w:p>
      <w:pPr>
        <w:pStyle w:val="2"/>
        <w:jc w:val="right"/>
      </w:pPr>
      <w:r>
        <w:t>الخاتمة:</w:t>
      </w:r>
    </w:p>
    <w:p>
      <w:pPr>
        <w:jc w:val="right"/>
      </w:pPr>
      <w:r>
        <w:t>من خلال هذا البحث نلاحظ أن الماء والطاقة عنصران أساسيان لاستمرار الحياة على كوكب الأرض. فبدونهما لا يمكن أن تستمر الكائنات الحية أو النظم البيئية. الحفاظ على توازن دورات الماء والطاقة ضروري لضمان بيئة مستقرة وصحية للأجيال القادمة.</w:t>
      </w:r>
    </w:p>
    <w:p>
      <w:pPr>
        <w:pStyle w:val="2"/>
        <w:jc w:val="right"/>
      </w:pPr>
      <w:r>
        <w:t>المراجع:</w:t>
      </w:r>
    </w:p>
    <w:p>
      <w:pPr>
        <w:jc w:val="right"/>
      </w:pPr>
      <w:r>
        <w:t>1. وزارة التربية والتعليم الأردنية – كتاب العلوم الحياتية للصف التاسع.</w:t>
      </w:r>
    </w:p>
    <w:p>
      <w:pPr>
        <w:jc w:val="right"/>
      </w:pPr>
      <w:r>
        <w:t>2. موقع الهيئة العامة لحماية البيئة – 2024.</w:t>
      </w:r>
    </w:p>
    <w:p>
      <w:pPr>
        <w:jc w:val="right"/>
      </w:pPr>
      <w:r>
        <w:t>3. موسوعة البيئة والطبيعة – دورة الماء والطاقة</w:t>
      </w:r>
    </w:p>
    <w:p>
      <w:pPr>
        <w:jc w:val="right"/>
      </w:pPr>
      <w:r>
        <w:t>اعداد الطالب سليمان الظراهر.</w:t>
      </w:r>
    </w:p>
    <w:sectPr>
      <w:pgSz w:w="12240" w:h="15840"/>
      <w:pgMar w:top="1440" w:right="1800" w:bottom="1440" w:left="1800" w:header="720" w:footer="720" w:gutter="0"/>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E0002AFF" w:usb1="C0007841" w:usb2="00000009" w:usb3="00000000" w:csb0="000001FF" w:csb1="00000000"/>
  </w:font>
  <w:font w:name="宋体">
    <w:panose1 w:val="00000000000000000000"/>
    <w:charset w:val="00"/>
    <w:family w:val="auto"/>
    <w:pitch w:val="variable"/>
    <w:sig w:usb0="00000000" w:usb1="00000000" w:usb2="00000000" w:usb3="00000000" w:csb0="00000000" w:csb1="00000000"/>
  </w:font>
  <w:font w:name="Cambria">
    <w:panose1 w:val="02040503050406030204"/>
    <w:charset w:val="00"/>
    <w:family w:val="auto"/>
    <w:pitch w:val="variable"/>
    <w:sig w:usb0="E00002FF" w:usb1="400004FF" w:usb2="00000000" w:usb3="00000000" w:csb0="0000019F" w:csb1="00000000"/>
  </w:font>
  <w:font w:name="ＭＳ 明朝">
    <w:altName w:val="Droid Sans"/>
    <w:panose1 w:val="00000000000000000000"/>
    <w:charset w:val="80"/>
    <w:family w:val="roman"/>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altName w:val="Droid Sans"/>
    <w:panose1 w:val="00000000000000000000"/>
    <w:charset w:val="80"/>
    <w:family w:val="modern"/>
    <w:pitch w:val="variable"/>
    <w:sig w:usb0="00000001" w:usb1="08070000" w:usb2="00000010" w:usb3="00000000" w:csb0="00020000" w:csb1="00000000"/>
  </w:font>
  <w:font w:name="Courier">
    <w:altName w:val="Courier New"/>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singleLevel"/>
    <w:tmpl w:val="29761A62"/>
    <w:lvl w:ilvl="0">
      <w:start w:val="1"/>
      <w:numFmt w:val="bullet"/>
      <w:lvlRestart w:val="0"/>
      <w:pStyle w:val="27"/>
      <w:lvlText w:val=""/>
      <w:lvlJc w:val="left"/>
      <w:pPr>
        <w:tabs>
          <w:tab w:val="num" w:pos="360"/>
        </w:tabs>
        <w:ind w:left="360" w:hanging="360"/>
      </w:pPr>
      <w:rPr>
        <w:rFonts w:ascii="Symbol" w:hAnsi="Symbol" w:hint="default"/>
      </w:rPr>
    </w:lvl>
  </w:abstractNum>
  <w:abstractNum w:abstractNumId="1">
    <w:multiLevelType w:val="singleLevel"/>
    <w:tmpl w:val="3D1EFFD4"/>
    <w:lvl w:ilvl="0">
      <w:start w:val="1"/>
      <w:numFmt w:val="bullet"/>
      <w:lvlRestart w:val="0"/>
      <w:pStyle w:val="28"/>
      <w:lvlText w:val=""/>
      <w:lvlJc w:val="left"/>
      <w:pPr>
        <w:tabs>
          <w:tab w:val="num" w:pos="720"/>
        </w:tabs>
        <w:ind w:left="720" w:hanging="360"/>
      </w:pPr>
      <w:rPr>
        <w:rFonts w:ascii="Symbol" w:hAnsi="Symbol" w:hint="default"/>
      </w:rPr>
    </w:lvl>
  </w:abstractNum>
  <w:abstractNum w:abstractNumId="2">
    <w:multiLevelType w:val="singleLevel"/>
    <w:tmpl w:val="F3EAFDEC"/>
    <w:lvl w:ilvl="0">
      <w:start w:val="1"/>
      <w:numFmt w:val="bullet"/>
      <w:lvlRestart w:val="0"/>
      <w:pStyle w:val="29"/>
      <w:lvlText w:val=""/>
      <w:lvlJc w:val="left"/>
      <w:pPr>
        <w:tabs>
          <w:tab w:val="num" w:pos="1080"/>
        </w:tabs>
        <w:ind w:left="1080" w:hanging="360"/>
      </w:pPr>
      <w:rPr>
        <w:rFonts w:ascii="Symbol" w:hAnsi="Symbol" w:hint="default"/>
      </w:rPr>
    </w:lvl>
  </w:abstractNum>
  <w:abstractNum w:abstractNumId="3">
    <w:multiLevelType w:val="singleLevel"/>
    <w:tmpl w:val="D0A62B40"/>
    <w:lvl w:ilvl="0">
      <w:start w:val="1"/>
      <w:numFmt w:val="decimal"/>
      <w:lvlRestart w:val="0"/>
      <w:pStyle w:val="30"/>
      <w:lvlText w:val="%1."/>
      <w:lvlJc w:val="left"/>
      <w:pPr>
        <w:tabs>
          <w:tab w:val="num" w:pos="360"/>
        </w:tabs>
        <w:ind w:left="360" w:hanging="360"/>
      </w:pPr>
    </w:lvl>
  </w:abstractNum>
  <w:abstractNum w:abstractNumId="4">
    <w:multiLevelType w:val="singleLevel"/>
    <w:tmpl w:val="38441652"/>
    <w:lvl w:ilvl="0">
      <w:start w:val="1"/>
      <w:numFmt w:val="decimal"/>
      <w:lvlRestart w:val="0"/>
      <w:pStyle w:val="31"/>
      <w:lvlText w:val="%1."/>
      <w:lvlJc w:val="left"/>
      <w:pPr>
        <w:tabs>
          <w:tab w:val="num" w:pos="720"/>
        </w:tabs>
        <w:ind w:left="720" w:hanging="360"/>
      </w:pPr>
    </w:lvl>
  </w:abstractNum>
  <w:abstractNum w:abstractNumId="5">
    <w:multiLevelType w:val="singleLevel"/>
    <w:tmpl w:val="FB12693A"/>
    <w:lvl w:ilvl="0">
      <w:start w:val="1"/>
      <w:numFmt w:val="decimal"/>
      <w:lvlRestart w:val="0"/>
      <w:pStyle w:val="32"/>
      <w:lvlText w:val="%1."/>
      <w:lvlJc w:val="left"/>
      <w:pPr>
        <w:tabs>
          <w:tab w:val="num"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201"/>
  <w:bordersDoNotSurroundHeader/>
  <w:bordersDoNotSurroundFooter/>
  <w:defaultTabStop w:val="720"/>
  <w:drawingGridHorizontalSpacing w:val="110"/>
  <w:drawingGridVerticalSpacing w:val="156"/>
  <w:displayHorizontalDrawingGridEvery w:val="0"/>
  <w:displayVerticalDrawingGridEvery w:val="1"/>
  <w:savePreviewPicture/>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200" w:line="276" w:lineRule="auto"/>
    </w:pPr>
    <w:rPr>
      <w:rFonts w:ascii="Cambria" w:eastAsia="ＭＳ 明朝" w:cs="Arial" w:hAnsi="Cambria"/>
      <w:sz w:val="22"/>
      <w:szCs w:val="22"/>
      <w:lang w:val="en-US" w:eastAsia="en-US" w:bidi="ar-SA"/>
    </w:rPr>
  </w:style>
  <w:style w:type="paragraph" w:styleId="1">
    <w:name w:val="heading 1"/>
    <w:basedOn w:val="0"/>
    <w:next w:val="0"/>
    <w:pPr>
      <w:keepNext/>
      <w:keepLines/>
      <w:spacing w:before="480" w:after="0"/>
      <w:outlineLvl w:val="0"/>
    </w:pPr>
    <w:rPr>
      <w:rFonts w:ascii="Calibri" w:eastAsia="ＭＳ ゴシック" w:cs="Times New Roman" w:hAnsi="Calibri"/>
      <w:b/>
      <w:bCs/>
      <w:color w:val="365F91"/>
      <w:sz w:val="28"/>
      <w:szCs w:val="28"/>
    </w:rPr>
  </w:style>
  <w:style w:type="paragraph" w:styleId="2">
    <w:name w:val="heading 2"/>
    <w:basedOn w:val="0"/>
    <w:next w:val="0"/>
    <w:pPr>
      <w:keepNext/>
      <w:keepLines/>
      <w:spacing w:before="200" w:after="0"/>
      <w:outlineLvl w:val="1"/>
    </w:pPr>
    <w:rPr>
      <w:rFonts w:ascii="Calibri" w:eastAsia="ＭＳ ゴシック" w:cs="Times New Roman" w:hAnsi="Calibri"/>
      <w:b/>
      <w:bCs/>
      <w:color w:val="4F81BD"/>
      <w:sz w:val="26"/>
      <w:szCs w:val="26"/>
    </w:rPr>
  </w:style>
  <w:style w:type="paragraph" w:styleId="3">
    <w:name w:val="heading 3"/>
    <w:basedOn w:val="0"/>
    <w:next w:val="0"/>
    <w:pPr>
      <w:keepNext/>
      <w:keepLines/>
      <w:spacing w:before="200" w:after="0"/>
      <w:outlineLvl w:val="2"/>
    </w:pPr>
    <w:rPr>
      <w:rFonts w:ascii="Calibri" w:eastAsia="ＭＳ ゴシック" w:cs="Times New Roman" w:hAnsi="Calibri"/>
      <w:b/>
      <w:bCs/>
      <w:color w:val="4F81BD"/>
    </w:rPr>
  </w:style>
  <w:style w:type="paragraph" w:styleId="4">
    <w:name w:val="heading 4"/>
    <w:basedOn w:val="0"/>
    <w:next w:val="0"/>
    <w:pPr>
      <w:keepNext/>
      <w:keepLines/>
      <w:spacing w:before="200" w:after="0"/>
      <w:outlineLvl w:val="3"/>
    </w:pPr>
    <w:rPr>
      <w:rFonts w:ascii="Calibri" w:eastAsia="ＭＳ ゴシック" w:cs="Times New Roman" w:hAnsi="Calibri"/>
      <w:b/>
      <w:bCs/>
      <w:i/>
      <w:iCs/>
      <w:color w:val="4F81BD"/>
    </w:rPr>
  </w:style>
  <w:style w:type="paragraph" w:styleId="5">
    <w:name w:val="heading 5"/>
    <w:basedOn w:val="0"/>
    <w:next w:val="0"/>
    <w:pPr>
      <w:keepNext/>
      <w:keepLines/>
      <w:spacing w:before="200" w:after="0"/>
      <w:outlineLvl w:val="4"/>
    </w:pPr>
    <w:rPr>
      <w:rFonts w:ascii="Calibri" w:eastAsia="ＭＳ ゴシック" w:cs="Times New Roman" w:hAnsi="Calibri"/>
      <w:color w:val="243F60"/>
    </w:rPr>
  </w:style>
  <w:style w:type="paragraph" w:styleId="6">
    <w:name w:val="heading 6"/>
    <w:basedOn w:val="0"/>
    <w:next w:val="0"/>
    <w:pPr>
      <w:keepNext/>
      <w:keepLines/>
      <w:spacing w:before="200" w:after="0"/>
      <w:outlineLvl w:val="5"/>
    </w:pPr>
    <w:rPr>
      <w:rFonts w:ascii="Calibri" w:eastAsia="ＭＳ ゴシック" w:cs="Times New Roman" w:hAnsi="Calibri"/>
      <w:i/>
      <w:iCs/>
      <w:color w:val="243F60"/>
    </w:rPr>
  </w:style>
  <w:style w:type="paragraph" w:styleId="7">
    <w:name w:val="heading 7"/>
    <w:basedOn w:val="0"/>
    <w:next w:val="0"/>
    <w:pPr>
      <w:keepNext/>
      <w:keepLines/>
      <w:spacing w:before="200" w:after="0"/>
      <w:outlineLvl w:val="6"/>
    </w:pPr>
    <w:rPr>
      <w:rFonts w:ascii="Calibri" w:eastAsia="ＭＳ ゴシック" w:cs="Times New Roman" w:hAnsi="Calibri"/>
      <w:i/>
      <w:iCs/>
      <w:color w:val="404040"/>
    </w:rPr>
  </w:style>
  <w:style w:type="paragraph" w:styleId="8">
    <w:name w:val="heading 8"/>
    <w:basedOn w:val="0"/>
    <w:next w:val="0"/>
    <w:pPr>
      <w:keepNext/>
      <w:keepLines/>
      <w:spacing w:before="200" w:after="0"/>
      <w:outlineLvl w:val="7"/>
    </w:pPr>
    <w:rPr>
      <w:rFonts w:ascii="Calibri" w:eastAsia="ＭＳ ゴシック" w:cs="Times New Roman" w:hAnsi="Calibri"/>
      <w:color w:val="4F81BD"/>
      <w:sz w:val="20"/>
      <w:szCs w:val="20"/>
    </w:rPr>
  </w:style>
  <w:style w:type="paragraph" w:styleId="9">
    <w:name w:val="heading 9"/>
    <w:basedOn w:val="0"/>
    <w:next w:val="0"/>
    <w:pPr>
      <w:keepNext/>
      <w:keepLines/>
      <w:spacing w:before="200" w:after="0"/>
      <w:outlineLvl w:val="8"/>
    </w:pPr>
    <w:rPr>
      <w:rFonts w:ascii="Calibri" w:eastAsia="ＭＳ ゴシック" w:cs="Times New Roman" w:hAnsi="Calibri"/>
      <w:i/>
      <w:iCs/>
      <w:color w:val="404040"/>
      <w:sz w:val="20"/>
      <w:szCs w:val="20"/>
    </w:rPr>
  </w:style>
  <w:style w:type="character" w:default="1" w:styleId="10">
    <w:name w:val="Default Paragraph Font"/>
  </w:style>
  <w:style w:type="paragraph" w:styleId="15">
    <w:name w:val="header"/>
    <w:basedOn w:val="0"/>
    <w:pPr>
      <w:tabs>
        <w:tab w:val="center" w:pos="4680"/>
        <w:tab w:val="right" w:pos="9360"/>
      </w:tabs>
      <w:spacing w:after="0" w:line="240" w:lineRule="auto"/>
    </w:pPr>
  </w:style>
  <w:style w:type="paragraph" w:styleId="16">
    <w:name w:val="footer"/>
    <w:basedOn w:val="0"/>
    <w:pPr>
      <w:tabs>
        <w:tab w:val="center" w:pos="4680"/>
        <w:tab w:val="right" w:pos="9360"/>
      </w:tabs>
      <w:spacing w:after="0" w:line="240" w:lineRule="auto"/>
    </w:pPr>
  </w:style>
  <w:style w:type="paragraph" w:customStyle="1" w:styleId="17">
    <w:name w:val="No Spacing"/>
    <w:pPr>
      <w:spacing w:after="0" w:line="240" w:lineRule="auto"/>
    </w:pPr>
    <w:rPr>
      <w:rFonts w:ascii="Cambria" w:eastAsia="ＭＳ 明朝" w:cs="Arial" w:hAnsi="Cambria"/>
      <w:sz w:val="22"/>
      <w:szCs w:val="22"/>
      <w:lang w:val="en-US" w:eastAsia="en-US" w:bidi="ar-SA"/>
    </w:rPr>
  </w:style>
  <w:style w:type="paragraph" w:styleId="18">
    <w:name w:val="Title"/>
    <w:basedOn w:val="0"/>
    <w:next w:val="0"/>
    <w:pPr>
      <w:pBdr>
        <w:bottom w:val="single" w:sz="8" w:space="4" w:color="4F81BD"/>
      </w:pBdr>
      <w:spacing w:after="300" w:line="240" w:lineRule="auto"/>
      <w:contextualSpacing/>
    </w:pPr>
    <w:rPr>
      <w:rFonts w:ascii="Calibri" w:eastAsia="ＭＳ ゴシック" w:cs="Times New Roman" w:hAnsi="Calibri"/>
      <w:color w:val="17365D"/>
      <w:spacing w:val="5"/>
      <w:kern w:val="28"/>
      <w:sz w:val="52"/>
      <w:szCs w:val="52"/>
    </w:rPr>
  </w:style>
  <w:style w:type="paragraph" w:styleId="19">
    <w:name w:val="Subtitle"/>
    <w:basedOn w:val="0"/>
    <w:next w:val="0"/>
    <w:rPr>
      <w:rFonts w:ascii="Calibri" w:eastAsia="ＭＳ ゴシック" w:cs="Times New Roman" w:hAnsi="Calibri"/>
      <w:i/>
      <w:iCs/>
      <w:color w:val="4F81BD"/>
      <w:spacing w:val="15"/>
      <w:sz w:val="24"/>
      <w:szCs w:val="24"/>
    </w:rPr>
  </w:style>
  <w:style w:type="paragraph" w:customStyle="1" w:styleId="20">
    <w:name w:val="List Paragraph"/>
    <w:basedOn w:val="0"/>
    <w:pPr>
      <w:ind w:left="720"/>
      <w:contextualSpacing/>
    </w:pPr>
  </w:style>
  <w:style w:type="paragraph" w:styleId="21">
    <w:name w:val="Body Text"/>
    <w:basedOn w:val="0"/>
    <w:pPr>
      <w:spacing w:after="120"/>
    </w:pPr>
  </w:style>
  <w:style w:type="paragraph" w:styleId="22">
    <w:name w:val="Body Text 2"/>
    <w:basedOn w:val="0"/>
    <w:pPr>
      <w:spacing w:after="120" w:line="480" w:lineRule="auto"/>
    </w:pPr>
  </w:style>
  <w:style w:type="paragraph" w:styleId="23">
    <w:name w:val="Body Text 3"/>
    <w:basedOn w:val="0"/>
    <w:pPr>
      <w:spacing w:after="120"/>
    </w:pPr>
    <w:rPr>
      <w:sz w:val="16"/>
      <w:szCs w:val="16"/>
    </w:rPr>
  </w:style>
  <w:style w:type="paragraph" w:styleId="24">
    <w:name w:val="List"/>
    <w:basedOn w:val="0"/>
    <w:pPr>
      <w:ind w:left="360" w:hanging="360"/>
      <w:contextualSpacing/>
    </w:pPr>
  </w:style>
  <w:style w:type="paragraph" w:styleId="25">
    <w:name w:val="List 2"/>
    <w:basedOn w:val="0"/>
    <w:pPr>
      <w:ind w:left="720" w:hanging="360"/>
      <w:contextualSpacing/>
    </w:pPr>
  </w:style>
  <w:style w:type="paragraph" w:styleId="26">
    <w:name w:val="List 3"/>
    <w:basedOn w:val="0"/>
    <w:pPr>
      <w:ind w:left="1080" w:hanging="360"/>
      <w:contextualSpacing/>
    </w:pPr>
  </w:style>
  <w:style w:type="paragraph" w:styleId="27">
    <w:name w:val="List Bullet"/>
    <w:basedOn w:val="0"/>
    <w:pPr>
      <w:numPr>
        <w:ilvl w:val="0"/>
        <w:numId w:val="1"/>
      </w:numPr>
      <w:contextualSpacing/>
    </w:pPr>
  </w:style>
  <w:style w:type="paragraph" w:styleId="28">
    <w:name w:val="List Bullet 2"/>
    <w:basedOn w:val="0"/>
    <w:pPr>
      <w:numPr>
        <w:ilvl w:val="0"/>
        <w:numId w:val="2"/>
      </w:numPr>
      <w:contextualSpacing/>
    </w:pPr>
  </w:style>
  <w:style w:type="paragraph" w:styleId="29">
    <w:name w:val="List Bullet 3"/>
    <w:basedOn w:val="0"/>
    <w:pPr>
      <w:numPr>
        <w:ilvl w:val="0"/>
        <w:numId w:val="3"/>
      </w:numPr>
      <w:contextualSpacing/>
    </w:pPr>
  </w:style>
  <w:style w:type="paragraph" w:styleId="30">
    <w:name w:val="List Number"/>
    <w:basedOn w:val="0"/>
    <w:pPr>
      <w:numPr>
        <w:ilvl w:val="0"/>
        <w:numId w:val="4"/>
      </w:numPr>
      <w:contextualSpacing/>
    </w:pPr>
  </w:style>
  <w:style w:type="paragraph" w:styleId="31">
    <w:name w:val="List Number 2"/>
    <w:basedOn w:val="0"/>
    <w:pPr>
      <w:numPr>
        <w:ilvl w:val="0"/>
        <w:numId w:val="5"/>
      </w:numPr>
      <w:contextualSpacing/>
    </w:pPr>
  </w:style>
  <w:style w:type="paragraph" w:styleId="32">
    <w:name w:val="List Number 3"/>
    <w:basedOn w:val="0"/>
    <w:pPr>
      <w:numPr>
        <w:ilvl w:val="0"/>
        <w:numId w:val="6"/>
      </w:numPr>
      <w:contextualSpacing/>
    </w:pPr>
  </w:style>
  <w:style w:type="paragraph" w:styleId="33">
    <w:name w:val="List Continue"/>
    <w:basedOn w:val="0"/>
    <w:pPr>
      <w:spacing w:after="120"/>
      <w:ind w:left="360"/>
      <w:contextualSpacing/>
    </w:pPr>
  </w:style>
  <w:style w:type="paragraph" w:styleId="34">
    <w:name w:val="List Continue 2"/>
    <w:basedOn w:val="0"/>
    <w:pPr>
      <w:spacing w:after="120"/>
      <w:ind w:left="720"/>
      <w:contextualSpacing/>
    </w:pPr>
  </w:style>
  <w:style w:type="paragraph" w:styleId="35">
    <w:name w:val="List Continue 3"/>
    <w:basedOn w:val="0"/>
    <w:pPr>
      <w:spacing w:after="120"/>
      <w:ind w:left="1080"/>
      <w:contextualSpacing/>
    </w:pPr>
  </w:style>
  <w:style w:type="paragraph" w:styleId="36">
    <w:name w:val="macro"/>
    <w:pPr>
      <w:tabs>
        <w:tab w:val="left" w:pos="576"/>
        <w:tab w:val="left" w:pos="1152"/>
        <w:tab w:val="left" w:pos="1728"/>
        <w:tab w:val="left" w:pos="2304"/>
        <w:tab w:val="left" w:pos="2880"/>
        <w:tab w:val="left" w:pos="3456"/>
        <w:tab w:val="left" w:pos="4032"/>
      </w:tabs>
      <w:spacing w:after="200" w:line="276" w:lineRule="auto"/>
    </w:pPr>
    <w:rPr>
      <w:rFonts w:ascii="Courier" w:eastAsia="ＭＳ 明朝" w:cs="Arial" w:hAnsi="Courier"/>
      <w:sz w:val="20"/>
      <w:szCs w:val="20"/>
      <w:lang w:val="en-US" w:eastAsia="en-US" w:bidi="ar-SA"/>
    </w:rPr>
  </w:style>
  <w:style w:type="paragraph" w:customStyle="1" w:styleId="37">
    <w:name w:val="Quote"/>
    <w:basedOn w:val="0"/>
    <w:next w:val="0"/>
    <w:rPr>
      <w:i/>
      <w:iCs/>
      <w:color w:val="000000"/>
    </w:rPr>
  </w:style>
  <w:style w:type="paragraph" w:styleId="38">
    <w:name w:val="caption"/>
    <w:basedOn w:val="0"/>
    <w:next w:val="0"/>
    <w:pPr>
      <w:spacing w:line="240" w:lineRule="auto"/>
    </w:pPr>
    <w:rPr>
      <w:b/>
      <w:bCs/>
      <w:color w:val="4F81BD"/>
      <w:sz w:val="18"/>
      <w:szCs w:val="18"/>
    </w:rPr>
  </w:style>
  <w:style w:type="character" w:styleId="39">
    <w:name w:val="Strong"/>
    <w:basedOn w:val="10"/>
    <w:rPr>
      <w:b/>
      <w:bCs/>
    </w:rPr>
  </w:style>
  <w:style w:type="character" w:styleId="40">
    <w:name w:val="Emphasis"/>
    <w:basedOn w:val="10"/>
    <w:rPr>
      <w:i/>
      <w:iCs/>
    </w:rPr>
  </w:style>
  <w:style w:type="paragraph" w:customStyle="1" w:styleId="41">
    <w:name w:val="Intense Quote"/>
    <w:basedOn w:val="0"/>
    <w:next w:val="0"/>
    <w:pPr>
      <w:pBdr>
        <w:bottom w:val="single" w:sz="4" w:space="4" w:color="4F81BD"/>
      </w:pBdr>
      <w:spacing w:before="200" w:after="280"/>
      <w:ind w:left="936" w:right="936"/>
    </w:pPr>
    <w:rPr>
      <w:b/>
      <w:bCs/>
      <w:i/>
      <w:iCs/>
      <w:color w:val="4F81BD"/>
    </w:rPr>
  </w:style>
  <w:style w:type="character" w:customStyle="1" w:styleId="42">
    <w:name w:val="Subtle Emphasis"/>
    <w:basedOn w:val="10"/>
    <w:rPr>
      <w:i/>
      <w:iCs/>
      <w:color w:val="808080"/>
    </w:rPr>
  </w:style>
  <w:style w:type="character" w:customStyle="1" w:styleId="43">
    <w:name w:val="Intense Emphasis"/>
    <w:basedOn w:val="10"/>
    <w:rPr>
      <w:b/>
      <w:bCs/>
      <w:i/>
      <w:iCs/>
      <w:color w:val="4F81BD"/>
    </w:rPr>
  </w:style>
  <w:style w:type="character" w:customStyle="1" w:styleId="44">
    <w:name w:val="Subtle Reference"/>
    <w:basedOn w:val="10"/>
    <w:rPr>
      <w:caps w:val="0"/>
      <w:smallCaps/>
      <w:color w:val="C0504D"/>
      <w:u w:val="single"/>
    </w:rPr>
  </w:style>
  <w:style w:type="character" w:customStyle="1" w:styleId="45">
    <w:name w:val="Intense Reference"/>
    <w:basedOn w:val="10"/>
    <w:rPr>
      <w:b/>
      <w:bCs/>
      <w:caps w:val="0"/>
      <w:smallCaps/>
      <w:color w:val="C0504D"/>
      <w:spacing w:val="5"/>
      <w:u w:val="single"/>
    </w:rPr>
  </w:style>
  <w:style w:type="character" w:customStyle="1" w:styleId="46">
    <w:name w:val="Book Title"/>
    <w:basedOn w:val="10"/>
    <w:rPr>
      <w:b/>
      <w:bCs/>
      <w:caps w:val="0"/>
      <w:smallCaps/>
      <w:spacing w:val="5"/>
    </w:rPr>
  </w:style>
  <w:style w:type="paragraph" w:customStyle="1" w:styleId="47">
    <w:name w:val="TOC Heading"/>
    <w:basedOn w:val="1"/>
    <w:next w:val="0"/>
    <w:pPr>
      <w:outlineLvl w:val="9"/>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Honor_Office</Application>
  <Pages>2</Pages>
  <Words>283</Words>
  <Characters>1407</Characters>
  <Lines>31</Lines>
  <Paragraphs>26</Paragraphs>
  <CharactersWithSpaces>1666</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HONOR Docs</cp:lastModifiedBy>
  <cp:revision>0</cp:revision>
  <dcterms:modified xsi:type="dcterms:W3CDTF">2025-10-20T15:47:26Z</dcterms:modified>
</cp:coreProperties>
</file>