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71" w:rsidRDefault="006B7271" w:rsidP="006B7271">
      <w:pPr>
        <w:jc w:val="right"/>
        <w:rPr>
          <w:rFonts w:cs="Arial"/>
          <w:sz w:val="28"/>
          <w:szCs w:val="28"/>
        </w:rPr>
      </w:pPr>
    </w:p>
    <w:p w:rsidR="006B7271" w:rsidRDefault="005718DD" w:rsidP="005718DD">
      <w:pPr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 wp14:anchorId="042829B1">
            <wp:extent cx="5730875" cy="170497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271" w:rsidRDefault="006B7271" w:rsidP="006B7271">
      <w:pPr>
        <w:jc w:val="right"/>
        <w:rPr>
          <w:rFonts w:cs="Arial"/>
          <w:sz w:val="28"/>
          <w:szCs w:val="28"/>
        </w:rPr>
      </w:pPr>
    </w:p>
    <w:p w:rsidR="006B7271" w:rsidRDefault="006B7271" w:rsidP="006B7271">
      <w:pPr>
        <w:jc w:val="right"/>
        <w:rPr>
          <w:rFonts w:cs="Arial"/>
          <w:sz w:val="28"/>
          <w:szCs w:val="28"/>
        </w:rPr>
      </w:pP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5718DD">
        <w:rPr>
          <w:rFonts w:cs="Arial"/>
          <w:b/>
          <w:bCs/>
          <w:sz w:val="28"/>
          <w:szCs w:val="28"/>
          <w:rtl/>
        </w:rPr>
        <w:t>هذا الدرس يضع حجر الأساس لكيفية تعاملنا مع الآخرين من منظور روحي وإنساني. إليك شرح مفصل ومبسط للمفاهيم التي وردت في النص</w:t>
      </w:r>
      <w:r w:rsidRPr="006B7271">
        <w:rPr>
          <w:sz w:val="28"/>
          <w:szCs w:val="28"/>
        </w:rPr>
        <w:t>: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1</w:t>
      </w:r>
      <w:r w:rsidRPr="006B7271">
        <w:rPr>
          <w:sz w:val="28"/>
          <w:szCs w:val="28"/>
        </w:rPr>
        <w:t xml:space="preserve">. </w:t>
      </w:r>
      <w:r w:rsidRPr="006B7271">
        <w:rPr>
          <w:rFonts w:cs="Arial"/>
          <w:sz w:val="28"/>
          <w:szCs w:val="28"/>
          <w:rtl/>
        </w:rPr>
        <w:t>مفهوم محبة القريب (جوهر المحتوى)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يركز الدرس على أن المحبة ليست مجرد "شعور لطيف"، بل هي قرار وفعل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لماذا هي صعبة؟ لأننا بشر، نمر بمواقف يومية فيها غضب، سوء تفاهم، أو أنانية. النص يصارحنا بأن العلاقات "لا تخلو من صعوبات"، وهذا واقعي جداً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الجهد المستمر: المحبة تتطلب تدريباً، مثل الرياضة تماماً. السيد المسيح لا يطلب منا محبة سهلة، بل يدعونا لبذل "جهد مستمر" لتغيير ردود أفعالنا لتصبح أكثر تسامحاً ولطفاً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2</w:t>
      </w:r>
      <w:r w:rsidRPr="006B7271">
        <w:rPr>
          <w:sz w:val="28"/>
          <w:szCs w:val="28"/>
        </w:rPr>
        <w:t xml:space="preserve">. </w:t>
      </w:r>
      <w:r w:rsidRPr="006B7271">
        <w:rPr>
          <w:rFonts w:cs="Arial"/>
          <w:sz w:val="28"/>
          <w:szCs w:val="28"/>
          <w:rtl/>
        </w:rPr>
        <w:t>المحبة الإنجيلية: المقياس والمصدر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النص يذكر أن المحبة مبنية على "أساس الإنجيل". هذا يعني</w:t>
      </w:r>
      <w:r w:rsidRPr="006B7271">
        <w:rPr>
          <w:sz w:val="28"/>
          <w:szCs w:val="28"/>
        </w:rPr>
        <w:t>: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المبادرة: أن تحب أولاً، ولا تنتظر أن يبدأ الآخر باللطف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الشمولية: القريب ليس فقط "صديقي" أو "أخي"، بل هو كل إنسان ألتقي به في طريقي، حتى الشخص الذي قد أختلف معه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القدوة: المحبة هنا تقتدي بمحبة الله لنا؛ فهو يحبنا رغم أخطائنا، وهكذا يجب أن نحاول فعل الشيء نفسه مع الآخرين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3</w:t>
      </w:r>
      <w:r w:rsidRPr="006B7271">
        <w:rPr>
          <w:sz w:val="28"/>
          <w:szCs w:val="28"/>
        </w:rPr>
        <w:t xml:space="preserve">. </w:t>
      </w:r>
      <w:r w:rsidRPr="006B7271">
        <w:rPr>
          <w:rFonts w:cs="Arial"/>
          <w:sz w:val="28"/>
          <w:szCs w:val="28"/>
          <w:rtl/>
        </w:rPr>
        <w:t>الربط بين محبة الله ومحبة القريب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هذه هي النقطة الأهم في النتاجات التعليمية. يمكنك تخيلها كخطين</w:t>
      </w:r>
      <w:r w:rsidRPr="006B7271">
        <w:rPr>
          <w:sz w:val="28"/>
          <w:szCs w:val="28"/>
        </w:rPr>
        <w:t>: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lastRenderedPageBreak/>
        <w:t xml:space="preserve"> * </w:t>
      </w:r>
      <w:r w:rsidRPr="006B7271">
        <w:rPr>
          <w:rFonts w:cs="Arial"/>
          <w:sz w:val="28"/>
          <w:szCs w:val="28"/>
          <w:rtl/>
        </w:rPr>
        <w:t>الخط العمودي: علاقتك مع الله (محبة الله)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الخط الأفقي: علاقتك مع الناس (محبة القريب)</w:t>
      </w:r>
      <w:r w:rsidRPr="006B7271">
        <w:rPr>
          <w:sz w:val="28"/>
          <w:szCs w:val="28"/>
        </w:rPr>
        <w:t>.</w:t>
      </w:r>
    </w:p>
    <w:p w:rsidR="006B7271" w:rsidRPr="006B7271" w:rsidRDefault="006B7271" w:rsidP="005718DD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&gt; </w:t>
      </w:r>
      <w:r w:rsidRPr="006B7271">
        <w:rPr>
          <w:rFonts w:cs="Arial"/>
          <w:sz w:val="28"/>
          <w:szCs w:val="28"/>
          <w:rtl/>
        </w:rPr>
        <w:t>المبدأ: لا يمكن أن تكتمل علاقتك بالله إذا كنت تسيء معاملة خلقه. محبة القريب هي "الاختبار الحقيقي" لمدى صدق محبتنا للخالق</w:t>
      </w:r>
      <w:r w:rsidRPr="006B7271">
        <w:rPr>
          <w:sz w:val="28"/>
          <w:szCs w:val="28"/>
        </w:rPr>
        <w:t xml:space="preserve">.&gt; 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4</w:t>
      </w:r>
      <w:r w:rsidRPr="006B7271">
        <w:rPr>
          <w:sz w:val="28"/>
          <w:szCs w:val="28"/>
        </w:rPr>
        <w:t xml:space="preserve">. </w:t>
      </w:r>
      <w:r w:rsidRPr="006B7271">
        <w:rPr>
          <w:rFonts w:cs="Arial"/>
          <w:sz w:val="28"/>
          <w:szCs w:val="28"/>
          <w:rtl/>
        </w:rPr>
        <w:t>أمثلة عملية (ربطاً بصورة الحذاء الممزق)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الصورة الموجودة في الصفحة ليست عشوائية؛ الحذاء القديم والممزق يرمز للحاجة والفقر. كيف نطبق الدرس؟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الملاحظة: أن تفتح عينيك لترى احتياجات من حولك (زميل حزين، جار محتاج، شخص وحيد)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المشاركة: تقديم المساعدة المادية (مثل الملابس أو الطعام) أو المعنوية (كلمة تشجيع أو إنصات)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الاحترام: التعامل بكرامة مع الجميع، بغض النظر عن مظهرهم أو وضعهم المادي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ملخص المفاهيم في جدول سريع</w:t>
      </w:r>
      <w:r w:rsidRPr="006B7271">
        <w:rPr>
          <w:sz w:val="28"/>
          <w:szCs w:val="28"/>
        </w:rPr>
        <w:t>: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| </w:t>
      </w:r>
      <w:r w:rsidRPr="006B7271">
        <w:rPr>
          <w:rFonts w:cs="Arial"/>
          <w:sz w:val="28"/>
          <w:szCs w:val="28"/>
          <w:rtl/>
        </w:rPr>
        <w:t>المفهوم | المعنى المبسط</w:t>
      </w:r>
      <w:r w:rsidRPr="006B7271">
        <w:rPr>
          <w:sz w:val="28"/>
          <w:szCs w:val="28"/>
        </w:rPr>
        <w:t xml:space="preserve"> |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bookmarkStart w:id="0" w:name="_GoBack"/>
      <w:bookmarkEnd w:id="0"/>
      <w:r w:rsidRPr="006B7271">
        <w:rPr>
          <w:sz w:val="28"/>
          <w:szCs w:val="28"/>
        </w:rPr>
        <w:t xml:space="preserve">| </w:t>
      </w:r>
      <w:r w:rsidRPr="006B7271">
        <w:rPr>
          <w:rFonts w:cs="Arial"/>
          <w:sz w:val="28"/>
          <w:szCs w:val="28"/>
          <w:rtl/>
        </w:rPr>
        <w:t>القريب | كل إنسان تلتقي به ويحتاج لمحبتك أو مساعدتك</w:t>
      </w:r>
      <w:r w:rsidRPr="006B7271">
        <w:rPr>
          <w:sz w:val="28"/>
          <w:szCs w:val="28"/>
        </w:rPr>
        <w:t>. |</w:t>
      </w:r>
    </w:p>
    <w:p w:rsidR="006B7271" w:rsidRPr="006B7271" w:rsidRDefault="006B7271" w:rsidP="006B7271">
      <w:pPr>
        <w:jc w:val="right"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| </w:t>
      </w:r>
      <w:r w:rsidRPr="006B7271">
        <w:rPr>
          <w:rFonts w:cs="Arial"/>
          <w:sz w:val="28"/>
          <w:szCs w:val="28"/>
          <w:rtl/>
        </w:rPr>
        <w:t>الجهد المستمر | الصبر والمحاولة الدائمة لتحسين تعاملنا مع الآخرين</w:t>
      </w:r>
      <w:r w:rsidRPr="006B7271">
        <w:rPr>
          <w:sz w:val="28"/>
          <w:szCs w:val="28"/>
        </w:rPr>
        <w:t>. |</w:t>
      </w:r>
    </w:p>
    <w:p w:rsidR="004F13C1" w:rsidRDefault="006B7271" w:rsidP="006B7271">
      <w:pPr>
        <w:bidi/>
        <w:rPr>
          <w:rFonts w:cs="Arial"/>
          <w:sz w:val="28"/>
          <w:szCs w:val="28"/>
        </w:rPr>
      </w:pPr>
      <w:r w:rsidRPr="006B7271">
        <w:rPr>
          <w:rFonts w:cs="Arial"/>
          <w:sz w:val="28"/>
          <w:szCs w:val="28"/>
          <w:rtl/>
        </w:rPr>
        <w:t>| الأساس الإنجيلي | أن تكون المحبة نابعة من تعاليم السيد المسيح (التسامح، العطاء، التضحية). |</w:t>
      </w:r>
    </w:p>
    <w:p w:rsidR="006B7271" w:rsidRDefault="006B7271" w:rsidP="006B7271">
      <w:pPr>
        <w:bidi/>
        <w:rPr>
          <w:rFonts w:cs="Arial"/>
          <w:sz w:val="28"/>
          <w:szCs w:val="28"/>
        </w:rPr>
      </w:pP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أولاً: أسئلة (ضع دائرة حول الإجابة الصحيحة)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ما هو الأساس الذي دعا السيد المسيح لبناء تصرفاتنا تجاه الآخرين عليه؟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أ) المصلحة الشخصية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ب) المحبة الإنجيلية. (الحل الصحيح</w:t>
      </w:r>
      <w:r w:rsidRPr="006B7271">
        <w:rPr>
          <w:sz w:val="28"/>
          <w:szCs w:val="28"/>
        </w:rPr>
        <w:t>)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ج) المعاملة بالمثل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بماذا وصف النص الإنسان من حيث علاقته بالآخرين؟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أ) كائن يفضل العيش وحيداً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ب) كائن اجتماعي بطبيعته لا ينضج إلا بالمشاركة. (الحل الصحيح</w:t>
      </w:r>
      <w:r w:rsidRPr="006B7271">
        <w:rPr>
          <w:sz w:val="28"/>
          <w:szCs w:val="28"/>
        </w:rPr>
        <w:t>)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ج) كائن يستطيع التطور بمعزل عن المجتمع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lastRenderedPageBreak/>
        <w:t xml:space="preserve"> * </w:t>
      </w:r>
      <w:r w:rsidRPr="006B7271">
        <w:rPr>
          <w:rFonts w:cs="Arial"/>
          <w:sz w:val="28"/>
          <w:szCs w:val="28"/>
          <w:rtl/>
        </w:rPr>
        <w:t>تعتبر المحبة "العلامة الفارقة" لتلاميذ المسيح إذا كان لهم حب لـ</w:t>
      </w:r>
      <w:r w:rsidRPr="006B7271">
        <w:rPr>
          <w:sz w:val="28"/>
          <w:szCs w:val="28"/>
        </w:rPr>
        <w:t>: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أ) أنفسهم فقط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ب) بعضهم لبعض. (الحل الصحيح</w:t>
      </w:r>
      <w:r w:rsidRPr="006B7271">
        <w:rPr>
          <w:sz w:val="28"/>
          <w:szCs w:val="28"/>
        </w:rPr>
        <w:t>)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ج) الأقوياء فقط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 xml:space="preserve">من هو "الكاذب" بحسب ما ورد في رسالة يوحنا الأولى (4: </w:t>
      </w:r>
      <w:proofErr w:type="gramStart"/>
      <w:r w:rsidRPr="006B7271">
        <w:rPr>
          <w:rFonts w:cs="Arial"/>
          <w:sz w:val="28"/>
          <w:szCs w:val="28"/>
          <w:rtl/>
        </w:rPr>
        <w:t>20)؟</w:t>
      </w:r>
      <w:proofErr w:type="gramEnd"/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أ) من ينسى أصدقاءه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ب) من قال "إني أحب الله" وهو يبغض أخاه. (الحل الصحيح</w:t>
      </w:r>
      <w:r w:rsidRPr="006B7271">
        <w:rPr>
          <w:sz w:val="28"/>
          <w:szCs w:val="28"/>
        </w:rPr>
        <w:t>)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  * </w:t>
      </w:r>
      <w:r w:rsidRPr="006B7271">
        <w:rPr>
          <w:rFonts w:cs="Arial"/>
          <w:sz w:val="28"/>
          <w:szCs w:val="28"/>
          <w:rtl/>
        </w:rPr>
        <w:t>ج) من لا يذهب إلى الكنيسة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ثانياً: أسئلة الإجابة القصيرة (سؤال وجواب)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س1: لماذا تعتبر محبة القريب "جهداً مستمراً"؟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الحل: لأن محبة القريب، رغم جمالها، لا تخلو من صعوبات نختبرها كل يوم في علاقاتنا، مما يتطلب سعياً دائماً لتبني سلوكيات المحبة تجاه الآخرين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س2: ما الذي يهدد سلامة المجتمع ويُفسد ترابطه حسب النص؟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الحل: التعامل مع الناس بغرائز الحقد، والضغينة، والغضب، والتعصب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س3: من هم الأشخاص الذين تشملهم المحبة الإنجيلية؟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الحل: تشمل جميع الناس بغير استثناء، وتصل حتى إلى "محبة الأعداء" كما علم السيد المسيح في الإنجيل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س4: ما هو أصل الشراكة البشرية كما ذكر النص؟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الحل: أصلها هو خلق الله للإنسان "ذكراً وأنثى"، حيث كانت شراكة الرجل والمرأة هي التعبير الأول عن الشراكة بين أفراد المجتمع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rFonts w:cs="Arial"/>
          <w:sz w:val="28"/>
          <w:szCs w:val="28"/>
          <w:rtl/>
        </w:rPr>
        <w:t>خلاصة الدرس للمراجعة</w:t>
      </w:r>
      <w:r w:rsidRPr="006B7271">
        <w:rPr>
          <w:sz w:val="28"/>
          <w:szCs w:val="28"/>
        </w:rPr>
        <w:t>: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المصدر: المحبة نابعة من محبة الله لنا أولاً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  <w:rtl/>
        </w:rPr>
      </w:pPr>
      <w:r w:rsidRPr="006B7271">
        <w:rPr>
          <w:sz w:val="28"/>
          <w:szCs w:val="28"/>
        </w:rPr>
        <w:t xml:space="preserve"> * </w:t>
      </w:r>
      <w:r w:rsidRPr="006B7271">
        <w:rPr>
          <w:rFonts w:cs="Arial"/>
          <w:sz w:val="28"/>
          <w:szCs w:val="28"/>
          <w:rtl/>
        </w:rPr>
        <w:t>النطاق: تشمل الجميع، حتى الأعداء (مثل السامري الرحيم)</w:t>
      </w:r>
      <w:r w:rsidRPr="006B7271">
        <w:rPr>
          <w:sz w:val="28"/>
          <w:szCs w:val="28"/>
        </w:rPr>
        <w:t>.</w:t>
      </w:r>
    </w:p>
    <w:p w:rsidR="006B7271" w:rsidRPr="006B7271" w:rsidRDefault="006B7271" w:rsidP="006B7271">
      <w:pPr>
        <w:bidi/>
        <w:rPr>
          <w:sz w:val="28"/>
          <w:szCs w:val="28"/>
        </w:rPr>
      </w:pPr>
      <w:r w:rsidRPr="006B7271">
        <w:rPr>
          <w:rFonts w:cs="Arial"/>
          <w:sz w:val="28"/>
          <w:szCs w:val="28"/>
          <w:rtl/>
        </w:rPr>
        <w:t xml:space="preserve"> * النتيجة: المحبة هي الأساس السليم لبناء مجتمع مترابط.</w:t>
      </w:r>
    </w:p>
    <w:sectPr w:rsidR="006B7271" w:rsidRPr="006B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71"/>
    <w:rsid w:val="004F13C1"/>
    <w:rsid w:val="005718DD"/>
    <w:rsid w:val="006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DFE"/>
  <w15:chartTrackingRefBased/>
  <w15:docId w15:val="{FE5A77D4-FEC2-46FB-844C-B81C888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GHARAM RIYAD SUBHI THAHER</dc:creator>
  <cp:keywords/>
  <dc:description/>
  <cp:lastModifiedBy>GHARAM RIYAD SUBHI THAHER</cp:lastModifiedBy>
  <cp:revision>2</cp:revision>
  <dcterms:created xsi:type="dcterms:W3CDTF">2026-01-27T06:32:00Z</dcterms:created>
  <dcterms:modified xsi:type="dcterms:W3CDTF">2026-01-27T06:45:00Z</dcterms:modified>
</cp:coreProperties>
</file>